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F33D2" w14:textId="3A13626B" w:rsidR="00EE5919" w:rsidRPr="00054DF6" w:rsidRDefault="00054DF6" w:rsidP="00054DF6">
      <w:pPr>
        <w:jc w:val="center"/>
        <w:rPr>
          <w:rFonts w:ascii="方正小标宋_GBK" w:eastAsia="方正小标宋_GBK" w:hint="eastAsia"/>
          <w:sz w:val="32"/>
          <w:szCs w:val="36"/>
        </w:rPr>
      </w:pPr>
      <w:r w:rsidRPr="00054DF6">
        <w:rPr>
          <w:rFonts w:ascii="方正小标宋_GBK" w:eastAsia="方正小标宋_GBK" w:hint="eastAsia"/>
          <w:sz w:val="32"/>
          <w:szCs w:val="36"/>
        </w:rPr>
        <w:t>实验室维保技术要求</w:t>
      </w:r>
    </w:p>
    <w:p w14:paraId="03D250B5" w14:textId="7294B794" w:rsidR="00054DF6" w:rsidRPr="00F1771C" w:rsidRDefault="00397131" w:rsidP="00F1771C">
      <w:pPr>
        <w:spacing w:after="100" w:afterAutospacing="1" w:line="360" w:lineRule="auto"/>
        <w:ind w:firstLineChars="200" w:firstLine="562"/>
        <w:jc w:val="both"/>
        <w:rPr>
          <w:rFonts w:ascii="仿宋_GB2312" w:eastAsia="仿宋_GB2312" w:hint="eastAsia"/>
          <w:b/>
          <w:bCs/>
          <w:sz w:val="28"/>
          <w:szCs w:val="32"/>
        </w:rPr>
      </w:pPr>
      <w:r w:rsidRPr="00F1771C">
        <w:rPr>
          <w:rFonts w:ascii="仿宋_GB2312" w:eastAsia="仿宋_GB2312" w:hAnsi="宋体" w:cs="宋体" w:hint="eastAsia"/>
          <w:b/>
          <w:bCs/>
          <w:color w:val="000000"/>
          <w:sz w:val="28"/>
          <w:szCs w:val="28"/>
        </w:rPr>
        <w:t>一</w:t>
      </w:r>
      <w:r w:rsidR="00054DF6" w:rsidRPr="00F1771C">
        <w:rPr>
          <w:rFonts w:ascii="仿宋_GB2312" w:eastAsia="仿宋_GB2312" w:hAnsi="宋体" w:cs="宋体" w:hint="eastAsia"/>
          <w:b/>
          <w:bCs/>
          <w:color w:val="000000"/>
          <w:sz w:val="28"/>
          <w:szCs w:val="28"/>
        </w:rPr>
        <w:t>、</w:t>
      </w:r>
      <w:r w:rsidR="00054DF6" w:rsidRPr="00F1771C">
        <w:rPr>
          <w:rFonts w:ascii="仿宋_GB2312" w:eastAsia="仿宋_GB2312" w:hAnsi="宋体" w:hint="eastAsia"/>
          <w:b/>
          <w:bCs/>
          <w:sz w:val="28"/>
          <w:szCs w:val="28"/>
        </w:rPr>
        <w:t>具体巡检要求见下表</w:t>
      </w:r>
    </w:p>
    <w:tbl>
      <w:tblPr>
        <w:tblStyle w:val="ae"/>
        <w:tblW w:w="8296" w:type="dxa"/>
        <w:tblInd w:w="0" w:type="dxa"/>
        <w:tblLook w:val="04A0" w:firstRow="1" w:lastRow="0" w:firstColumn="1" w:lastColumn="0" w:noHBand="0" w:noVBand="1"/>
      </w:tblPr>
      <w:tblGrid>
        <w:gridCol w:w="704"/>
        <w:gridCol w:w="2693"/>
        <w:gridCol w:w="1418"/>
        <w:gridCol w:w="715"/>
        <w:gridCol w:w="986"/>
        <w:gridCol w:w="1780"/>
      </w:tblGrid>
      <w:tr w:rsidR="00054DF6" w:rsidRPr="00936771" w14:paraId="4ED1BBDA" w14:textId="77777777" w:rsidTr="00C62EC7">
        <w:tc>
          <w:tcPr>
            <w:tcW w:w="704" w:type="dxa"/>
            <w:vAlign w:val="center"/>
          </w:tcPr>
          <w:p w14:paraId="366EEC5F"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sidRPr="00936771">
              <w:rPr>
                <w:rFonts w:ascii="仿宋_GB2312" w:eastAsia="仿宋_GB2312" w:hAnsi="宋体" w:cs="宋体" w:hint="eastAsia"/>
                <w:color w:val="000000"/>
                <w:sz w:val="24"/>
                <w:szCs w:val="24"/>
              </w:rPr>
              <w:t>序号</w:t>
            </w:r>
          </w:p>
        </w:tc>
        <w:tc>
          <w:tcPr>
            <w:tcW w:w="2693" w:type="dxa"/>
            <w:vAlign w:val="center"/>
          </w:tcPr>
          <w:p w14:paraId="586ED054"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sidRPr="00936771">
              <w:rPr>
                <w:rFonts w:ascii="仿宋_GB2312" w:eastAsia="仿宋_GB2312" w:hAnsi="宋体" w:cs="宋体" w:hint="eastAsia"/>
                <w:color w:val="000000"/>
                <w:sz w:val="24"/>
                <w:szCs w:val="24"/>
              </w:rPr>
              <w:t>名称</w:t>
            </w:r>
          </w:p>
        </w:tc>
        <w:tc>
          <w:tcPr>
            <w:tcW w:w="1418" w:type="dxa"/>
            <w:vAlign w:val="center"/>
          </w:tcPr>
          <w:p w14:paraId="2E3AFBDC"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sidRPr="00936771">
              <w:rPr>
                <w:rFonts w:ascii="仿宋_GB2312" w:eastAsia="仿宋_GB2312" w:hAnsi="宋体" w:cs="宋体" w:hint="eastAsia"/>
                <w:color w:val="000000"/>
                <w:sz w:val="24"/>
                <w:szCs w:val="24"/>
              </w:rPr>
              <w:t>位置</w:t>
            </w:r>
          </w:p>
        </w:tc>
        <w:tc>
          <w:tcPr>
            <w:tcW w:w="715" w:type="dxa"/>
            <w:vAlign w:val="center"/>
          </w:tcPr>
          <w:p w14:paraId="27DCFC7E"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sidRPr="00936771">
              <w:rPr>
                <w:rFonts w:ascii="仿宋_GB2312" w:eastAsia="仿宋_GB2312" w:hAnsi="宋体" w:cs="宋体" w:hint="eastAsia"/>
                <w:color w:val="000000"/>
                <w:sz w:val="24"/>
                <w:szCs w:val="24"/>
              </w:rPr>
              <w:t>单位</w:t>
            </w:r>
          </w:p>
        </w:tc>
        <w:tc>
          <w:tcPr>
            <w:tcW w:w="986" w:type="dxa"/>
            <w:vAlign w:val="center"/>
          </w:tcPr>
          <w:p w14:paraId="63CF31E2"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sidRPr="00936771">
              <w:rPr>
                <w:rFonts w:ascii="仿宋_GB2312" w:eastAsia="仿宋_GB2312" w:hAnsi="宋体" w:cs="宋体" w:hint="eastAsia"/>
                <w:color w:val="000000"/>
                <w:sz w:val="24"/>
                <w:szCs w:val="24"/>
              </w:rPr>
              <w:t>数量</w:t>
            </w:r>
          </w:p>
        </w:tc>
        <w:tc>
          <w:tcPr>
            <w:tcW w:w="1780" w:type="dxa"/>
            <w:vAlign w:val="center"/>
          </w:tcPr>
          <w:p w14:paraId="1EB98937"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Pr>
                <w:rFonts w:ascii="仿宋_GB2312" w:eastAsia="仿宋_GB2312" w:hAnsi="宋体" w:cs="宋体" w:hint="eastAsia"/>
                <w:color w:val="000000"/>
                <w:sz w:val="24"/>
                <w:szCs w:val="24"/>
              </w:rPr>
              <w:t>备注</w:t>
            </w:r>
          </w:p>
        </w:tc>
      </w:tr>
      <w:tr w:rsidR="00054DF6" w:rsidRPr="00936771" w14:paraId="1FCD5AC4" w14:textId="77777777" w:rsidTr="00C62EC7">
        <w:tc>
          <w:tcPr>
            <w:tcW w:w="704" w:type="dxa"/>
            <w:vAlign w:val="center"/>
          </w:tcPr>
          <w:p w14:paraId="5F206EDD"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sidRPr="00936771">
              <w:rPr>
                <w:rFonts w:ascii="仿宋_GB2312" w:eastAsia="仿宋_GB2312" w:hAnsi="宋体" w:cs="宋体" w:hint="eastAsia"/>
                <w:color w:val="000000"/>
                <w:sz w:val="24"/>
                <w:szCs w:val="24"/>
              </w:rPr>
              <w:t>1</w:t>
            </w:r>
          </w:p>
        </w:tc>
        <w:tc>
          <w:tcPr>
            <w:tcW w:w="2693" w:type="dxa"/>
            <w:vAlign w:val="center"/>
          </w:tcPr>
          <w:p w14:paraId="7A49F7DD"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sidRPr="00936771">
              <w:rPr>
                <w:rFonts w:ascii="仿宋_GB2312" w:eastAsia="仿宋_GB2312" w:hAnsi="宋体" w:cs="宋体" w:hint="eastAsia"/>
                <w:sz w:val="24"/>
                <w:szCs w:val="24"/>
              </w:rPr>
              <w:t>干式化学过滤器</w:t>
            </w:r>
          </w:p>
        </w:tc>
        <w:tc>
          <w:tcPr>
            <w:tcW w:w="1418" w:type="dxa"/>
            <w:vAlign w:val="center"/>
          </w:tcPr>
          <w:p w14:paraId="02B6C27D"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bookmarkStart w:id="0" w:name="OLE_LINK9"/>
            <w:r w:rsidRPr="00936771">
              <w:rPr>
                <w:rFonts w:ascii="仿宋_GB2312" w:eastAsia="仿宋_GB2312" w:hAnsi="宋体" w:cs="宋体" w:hint="eastAsia"/>
                <w:sz w:val="24"/>
                <w:szCs w:val="24"/>
              </w:rPr>
              <w:t>楼顶室外</w:t>
            </w:r>
            <w:bookmarkEnd w:id="0"/>
          </w:p>
        </w:tc>
        <w:tc>
          <w:tcPr>
            <w:tcW w:w="715" w:type="dxa"/>
            <w:vAlign w:val="center"/>
          </w:tcPr>
          <w:p w14:paraId="384FE9C9"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sidRPr="00936771">
              <w:rPr>
                <w:rFonts w:ascii="仿宋_GB2312" w:eastAsia="仿宋_GB2312" w:hAnsi="宋体" w:hint="eastAsia"/>
                <w:color w:val="000000"/>
                <w:sz w:val="24"/>
                <w:szCs w:val="24"/>
              </w:rPr>
              <w:t>台</w:t>
            </w:r>
          </w:p>
        </w:tc>
        <w:tc>
          <w:tcPr>
            <w:tcW w:w="986" w:type="dxa"/>
            <w:vAlign w:val="center"/>
          </w:tcPr>
          <w:p w14:paraId="6CC89C96"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sidRPr="00936771">
              <w:rPr>
                <w:rFonts w:ascii="仿宋_GB2312" w:eastAsia="仿宋_GB2312" w:hAnsi="宋体" w:cs="宋体" w:hint="eastAsia"/>
                <w:sz w:val="24"/>
                <w:szCs w:val="24"/>
              </w:rPr>
              <w:t>15</w:t>
            </w:r>
          </w:p>
        </w:tc>
        <w:tc>
          <w:tcPr>
            <w:tcW w:w="1780" w:type="dxa"/>
            <w:vAlign w:val="center"/>
          </w:tcPr>
          <w:p w14:paraId="672C0BCB"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sidRPr="00936771">
              <w:rPr>
                <w:rFonts w:ascii="仿宋_GB2312" w:eastAsia="仿宋_GB2312" w:hAnsi="宋体" w:cs="宋体" w:hint="eastAsia"/>
                <w:color w:val="000000"/>
                <w:sz w:val="24"/>
                <w:szCs w:val="24"/>
              </w:rPr>
              <w:t>每周巡检、不定期检修</w:t>
            </w:r>
          </w:p>
        </w:tc>
      </w:tr>
      <w:tr w:rsidR="00054DF6" w:rsidRPr="00936771" w14:paraId="69110906" w14:textId="77777777" w:rsidTr="00C62EC7">
        <w:tc>
          <w:tcPr>
            <w:tcW w:w="704" w:type="dxa"/>
            <w:vAlign w:val="center"/>
          </w:tcPr>
          <w:p w14:paraId="241FD9E3"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Pr>
                <w:rFonts w:ascii="仿宋_GB2312" w:eastAsia="仿宋_GB2312" w:hAnsi="宋体" w:cs="宋体" w:hint="eastAsia"/>
                <w:color w:val="000000"/>
                <w:sz w:val="24"/>
                <w:szCs w:val="24"/>
              </w:rPr>
              <w:t>2</w:t>
            </w:r>
          </w:p>
        </w:tc>
        <w:tc>
          <w:tcPr>
            <w:tcW w:w="2693" w:type="dxa"/>
            <w:vAlign w:val="center"/>
          </w:tcPr>
          <w:p w14:paraId="74F69448" w14:textId="77777777" w:rsidR="00054DF6" w:rsidRPr="00936771" w:rsidRDefault="00054DF6" w:rsidP="00C62EC7">
            <w:pPr>
              <w:widowControl/>
              <w:spacing w:line="360" w:lineRule="atLeast"/>
              <w:jc w:val="center"/>
              <w:rPr>
                <w:rFonts w:ascii="仿宋_GB2312" w:eastAsia="仿宋_GB2312" w:hAnsi="宋体" w:cs="宋体" w:hint="eastAsia"/>
                <w:sz w:val="24"/>
                <w:szCs w:val="24"/>
              </w:rPr>
            </w:pPr>
            <w:r w:rsidRPr="00936771">
              <w:rPr>
                <w:rFonts w:ascii="仿宋_GB2312" w:eastAsia="仿宋_GB2312" w:hAnsi="宋体" w:cs="宋体" w:hint="eastAsia"/>
                <w:sz w:val="24"/>
                <w:szCs w:val="24"/>
              </w:rPr>
              <w:t>碱洗喷淋塔</w:t>
            </w:r>
          </w:p>
        </w:tc>
        <w:tc>
          <w:tcPr>
            <w:tcW w:w="1418" w:type="dxa"/>
            <w:vAlign w:val="center"/>
          </w:tcPr>
          <w:p w14:paraId="32A37E8D" w14:textId="77777777" w:rsidR="00054DF6" w:rsidRPr="00936771" w:rsidRDefault="00054DF6" w:rsidP="00C62EC7">
            <w:pPr>
              <w:widowControl/>
              <w:spacing w:line="360" w:lineRule="atLeast"/>
              <w:jc w:val="center"/>
              <w:rPr>
                <w:rFonts w:ascii="仿宋_GB2312" w:eastAsia="仿宋_GB2312" w:hAnsi="宋体" w:cs="宋体" w:hint="eastAsia"/>
                <w:sz w:val="24"/>
                <w:szCs w:val="24"/>
              </w:rPr>
            </w:pPr>
            <w:r w:rsidRPr="00936771">
              <w:rPr>
                <w:rFonts w:ascii="仿宋_GB2312" w:eastAsia="仿宋_GB2312" w:hAnsi="宋体" w:cs="宋体" w:hint="eastAsia"/>
                <w:sz w:val="24"/>
                <w:szCs w:val="24"/>
              </w:rPr>
              <w:t>楼顶室外</w:t>
            </w:r>
          </w:p>
        </w:tc>
        <w:tc>
          <w:tcPr>
            <w:tcW w:w="715" w:type="dxa"/>
            <w:vAlign w:val="center"/>
          </w:tcPr>
          <w:p w14:paraId="453AAC62" w14:textId="77777777" w:rsidR="00054DF6" w:rsidRPr="00936771" w:rsidRDefault="00054DF6" w:rsidP="00C62EC7">
            <w:pPr>
              <w:widowControl/>
              <w:spacing w:line="360" w:lineRule="atLeast"/>
              <w:jc w:val="center"/>
              <w:rPr>
                <w:rFonts w:ascii="仿宋_GB2312" w:eastAsia="仿宋_GB2312" w:hAnsi="宋体" w:hint="eastAsia"/>
                <w:color w:val="000000"/>
                <w:sz w:val="24"/>
                <w:szCs w:val="24"/>
              </w:rPr>
            </w:pPr>
            <w:r w:rsidRPr="00936771">
              <w:rPr>
                <w:rFonts w:ascii="仿宋_GB2312" w:eastAsia="仿宋_GB2312" w:hAnsi="宋体" w:hint="eastAsia"/>
                <w:color w:val="000000"/>
                <w:sz w:val="24"/>
                <w:szCs w:val="24"/>
              </w:rPr>
              <w:t>台</w:t>
            </w:r>
          </w:p>
        </w:tc>
        <w:tc>
          <w:tcPr>
            <w:tcW w:w="986" w:type="dxa"/>
            <w:vAlign w:val="center"/>
          </w:tcPr>
          <w:p w14:paraId="76F3F82D" w14:textId="77777777" w:rsidR="00054DF6" w:rsidRPr="00936771" w:rsidRDefault="00054DF6" w:rsidP="00C62EC7">
            <w:pPr>
              <w:widowControl/>
              <w:spacing w:line="360" w:lineRule="atLeast"/>
              <w:jc w:val="center"/>
              <w:rPr>
                <w:rFonts w:ascii="仿宋_GB2312" w:eastAsia="仿宋_GB2312" w:hAnsi="宋体" w:cs="宋体" w:hint="eastAsia"/>
                <w:sz w:val="24"/>
                <w:szCs w:val="24"/>
              </w:rPr>
            </w:pPr>
            <w:r w:rsidRPr="00936771">
              <w:rPr>
                <w:rFonts w:ascii="仿宋_GB2312" w:eastAsia="仿宋_GB2312" w:hAnsi="宋体" w:cs="宋体" w:hint="eastAsia"/>
                <w:sz w:val="24"/>
                <w:szCs w:val="24"/>
              </w:rPr>
              <w:t>1</w:t>
            </w:r>
          </w:p>
        </w:tc>
        <w:tc>
          <w:tcPr>
            <w:tcW w:w="1780" w:type="dxa"/>
            <w:vAlign w:val="center"/>
          </w:tcPr>
          <w:p w14:paraId="0884C89E"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Pr>
                <w:rFonts w:ascii="宋体" w:hAnsi="宋体" w:cs="宋体" w:hint="eastAsia"/>
                <w:bCs/>
                <w:color w:val="000000"/>
                <w:szCs w:val="21"/>
              </w:rPr>
              <w:t>每周巡检、不定期检修</w:t>
            </w:r>
          </w:p>
        </w:tc>
      </w:tr>
      <w:tr w:rsidR="00054DF6" w:rsidRPr="00936771" w14:paraId="203261A1" w14:textId="77777777" w:rsidTr="00C62EC7">
        <w:tc>
          <w:tcPr>
            <w:tcW w:w="704" w:type="dxa"/>
            <w:vAlign w:val="center"/>
          </w:tcPr>
          <w:p w14:paraId="4D940ACA"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Pr>
                <w:rFonts w:ascii="仿宋_GB2312" w:eastAsia="仿宋_GB2312" w:hAnsi="宋体" w:cs="宋体" w:hint="eastAsia"/>
                <w:color w:val="000000"/>
                <w:sz w:val="24"/>
                <w:szCs w:val="24"/>
              </w:rPr>
              <w:t>3</w:t>
            </w:r>
          </w:p>
        </w:tc>
        <w:tc>
          <w:tcPr>
            <w:tcW w:w="2693" w:type="dxa"/>
            <w:vAlign w:val="center"/>
          </w:tcPr>
          <w:p w14:paraId="436EB888"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sidRPr="00936771">
              <w:rPr>
                <w:rFonts w:ascii="仿宋_GB2312" w:eastAsia="仿宋_GB2312" w:hAnsi="宋体" w:cs="宋体" w:hint="eastAsia"/>
                <w:sz w:val="24"/>
                <w:szCs w:val="24"/>
              </w:rPr>
              <w:t>风机</w:t>
            </w:r>
          </w:p>
        </w:tc>
        <w:tc>
          <w:tcPr>
            <w:tcW w:w="1418" w:type="dxa"/>
            <w:vAlign w:val="center"/>
          </w:tcPr>
          <w:p w14:paraId="09AA0862"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sidRPr="00936771">
              <w:rPr>
                <w:rFonts w:ascii="仿宋_GB2312" w:eastAsia="仿宋_GB2312" w:hAnsi="宋体" w:cs="宋体" w:hint="eastAsia"/>
                <w:sz w:val="24"/>
                <w:szCs w:val="24"/>
              </w:rPr>
              <w:t>楼顶室外</w:t>
            </w:r>
          </w:p>
        </w:tc>
        <w:tc>
          <w:tcPr>
            <w:tcW w:w="715" w:type="dxa"/>
            <w:vAlign w:val="center"/>
          </w:tcPr>
          <w:p w14:paraId="5B105C4F"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sidRPr="00936771">
              <w:rPr>
                <w:rFonts w:ascii="仿宋_GB2312" w:eastAsia="仿宋_GB2312" w:hAnsi="宋体" w:hint="eastAsia"/>
                <w:color w:val="000000"/>
                <w:sz w:val="24"/>
                <w:szCs w:val="24"/>
              </w:rPr>
              <w:t>台</w:t>
            </w:r>
          </w:p>
        </w:tc>
        <w:tc>
          <w:tcPr>
            <w:tcW w:w="986" w:type="dxa"/>
            <w:vAlign w:val="center"/>
          </w:tcPr>
          <w:p w14:paraId="1DB23232" w14:textId="77777777" w:rsidR="00054DF6" w:rsidRPr="00936771" w:rsidRDefault="00054DF6" w:rsidP="00C62EC7">
            <w:pPr>
              <w:widowControl/>
              <w:spacing w:line="360" w:lineRule="atLeast"/>
              <w:jc w:val="center"/>
              <w:rPr>
                <w:rFonts w:ascii="仿宋_GB2312" w:eastAsia="仿宋_GB2312" w:hAnsi="宋体" w:cs="宋体" w:hint="eastAsia"/>
                <w:sz w:val="24"/>
                <w:szCs w:val="24"/>
              </w:rPr>
            </w:pPr>
            <w:r w:rsidRPr="00936771">
              <w:rPr>
                <w:rFonts w:ascii="仿宋_GB2312" w:eastAsia="仿宋_GB2312" w:hAnsi="宋体" w:cs="宋体" w:hint="eastAsia"/>
                <w:sz w:val="24"/>
                <w:szCs w:val="24"/>
              </w:rPr>
              <w:t>16</w:t>
            </w:r>
          </w:p>
        </w:tc>
        <w:tc>
          <w:tcPr>
            <w:tcW w:w="1780" w:type="dxa"/>
            <w:vAlign w:val="center"/>
          </w:tcPr>
          <w:p w14:paraId="583C666E"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Pr>
                <w:rFonts w:ascii="宋体" w:hAnsi="宋体" w:cs="宋体" w:hint="eastAsia"/>
                <w:bCs/>
                <w:color w:val="000000"/>
                <w:szCs w:val="21"/>
              </w:rPr>
              <w:t>每周巡检、不定期检修</w:t>
            </w:r>
          </w:p>
        </w:tc>
      </w:tr>
      <w:tr w:rsidR="00054DF6" w:rsidRPr="00936771" w14:paraId="45980974" w14:textId="77777777" w:rsidTr="00C62EC7">
        <w:tc>
          <w:tcPr>
            <w:tcW w:w="704" w:type="dxa"/>
            <w:vAlign w:val="center"/>
          </w:tcPr>
          <w:p w14:paraId="47D824E5"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Pr>
                <w:rFonts w:ascii="仿宋_GB2312" w:eastAsia="仿宋_GB2312" w:hAnsi="宋体" w:cs="宋体" w:hint="eastAsia"/>
                <w:color w:val="000000"/>
                <w:sz w:val="24"/>
                <w:szCs w:val="24"/>
              </w:rPr>
              <w:t>4</w:t>
            </w:r>
          </w:p>
        </w:tc>
        <w:tc>
          <w:tcPr>
            <w:tcW w:w="2693" w:type="dxa"/>
            <w:vAlign w:val="center"/>
          </w:tcPr>
          <w:p w14:paraId="4A0C4300"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sidRPr="00936771">
              <w:rPr>
                <w:rFonts w:ascii="仿宋_GB2312" w:eastAsia="仿宋_GB2312" w:hAnsi="宋体" w:cs="宋体" w:hint="eastAsia"/>
                <w:sz w:val="24"/>
                <w:szCs w:val="24"/>
              </w:rPr>
              <w:t>通风柜</w:t>
            </w:r>
          </w:p>
        </w:tc>
        <w:tc>
          <w:tcPr>
            <w:tcW w:w="1418" w:type="dxa"/>
            <w:vAlign w:val="center"/>
          </w:tcPr>
          <w:p w14:paraId="537340B9"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sidRPr="00FA5BD6">
              <w:rPr>
                <w:rFonts w:ascii="仿宋_GB2312" w:eastAsia="仿宋_GB2312" w:hAnsi="宋体" w:cs="宋体" w:hint="eastAsia"/>
                <w:sz w:val="24"/>
                <w:szCs w:val="24"/>
              </w:rPr>
              <w:t>室内</w:t>
            </w:r>
          </w:p>
        </w:tc>
        <w:tc>
          <w:tcPr>
            <w:tcW w:w="715" w:type="dxa"/>
            <w:vAlign w:val="center"/>
          </w:tcPr>
          <w:p w14:paraId="0786DE5D"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sidRPr="00936771">
              <w:rPr>
                <w:rFonts w:ascii="仿宋_GB2312" w:eastAsia="仿宋_GB2312" w:hAnsi="宋体" w:hint="eastAsia"/>
                <w:color w:val="000000"/>
                <w:sz w:val="24"/>
                <w:szCs w:val="24"/>
              </w:rPr>
              <w:t>台</w:t>
            </w:r>
          </w:p>
        </w:tc>
        <w:tc>
          <w:tcPr>
            <w:tcW w:w="986" w:type="dxa"/>
            <w:vAlign w:val="center"/>
          </w:tcPr>
          <w:p w14:paraId="5C0D5180"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sidRPr="00936771">
              <w:rPr>
                <w:rFonts w:ascii="仿宋_GB2312" w:eastAsia="仿宋_GB2312" w:hAnsi="宋体" w:cs="宋体" w:hint="eastAsia"/>
                <w:color w:val="000000"/>
                <w:sz w:val="24"/>
                <w:szCs w:val="24"/>
              </w:rPr>
              <w:t>73</w:t>
            </w:r>
          </w:p>
        </w:tc>
        <w:tc>
          <w:tcPr>
            <w:tcW w:w="1780" w:type="dxa"/>
            <w:vAlign w:val="center"/>
          </w:tcPr>
          <w:p w14:paraId="05FC92CA"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Pr>
                <w:rFonts w:ascii="宋体" w:hAnsi="宋体" w:cs="宋体" w:hint="eastAsia"/>
                <w:bCs/>
                <w:color w:val="000000"/>
                <w:szCs w:val="21"/>
              </w:rPr>
              <w:t>每周巡检、不定期检修</w:t>
            </w:r>
          </w:p>
        </w:tc>
      </w:tr>
      <w:tr w:rsidR="00054DF6" w:rsidRPr="00936771" w14:paraId="764E960D" w14:textId="77777777" w:rsidTr="00C62EC7">
        <w:tc>
          <w:tcPr>
            <w:tcW w:w="704" w:type="dxa"/>
            <w:vAlign w:val="center"/>
          </w:tcPr>
          <w:p w14:paraId="74AF7836"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Pr>
                <w:rFonts w:ascii="仿宋_GB2312" w:eastAsia="仿宋_GB2312" w:hAnsi="宋体" w:cs="宋体" w:hint="eastAsia"/>
                <w:color w:val="000000"/>
                <w:sz w:val="24"/>
                <w:szCs w:val="24"/>
              </w:rPr>
              <w:t>5</w:t>
            </w:r>
          </w:p>
        </w:tc>
        <w:tc>
          <w:tcPr>
            <w:tcW w:w="2693" w:type="dxa"/>
            <w:vAlign w:val="center"/>
          </w:tcPr>
          <w:p w14:paraId="0AA39DFD"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sidRPr="00936771">
              <w:rPr>
                <w:rFonts w:ascii="仿宋_GB2312" w:eastAsia="仿宋_GB2312" w:hAnsi="宋体" w:cs="宋体" w:hint="eastAsia"/>
                <w:sz w:val="24"/>
                <w:szCs w:val="24"/>
              </w:rPr>
              <w:t>排风试剂柜</w:t>
            </w:r>
          </w:p>
        </w:tc>
        <w:tc>
          <w:tcPr>
            <w:tcW w:w="1418" w:type="dxa"/>
            <w:vAlign w:val="center"/>
          </w:tcPr>
          <w:p w14:paraId="41F0BBD1"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sidRPr="00FA5BD6">
              <w:rPr>
                <w:rFonts w:ascii="仿宋_GB2312" w:eastAsia="仿宋_GB2312" w:hAnsi="宋体" w:cs="宋体" w:hint="eastAsia"/>
                <w:sz w:val="24"/>
                <w:szCs w:val="24"/>
              </w:rPr>
              <w:t>室内</w:t>
            </w:r>
          </w:p>
        </w:tc>
        <w:tc>
          <w:tcPr>
            <w:tcW w:w="715" w:type="dxa"/>
            <w:vAlign w:val="center"/>
          </w:tcPr>
          <w:p w14:paraId="4B6210A6"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sidRPr="00936771">
              <w:rPr>
                <w:rFonts w:ascii="仿宋_GB2312" w:eastAsia="仿宋_GB2312" w:hAnsi="宋体" w:hint="eastAsia"/>
                <w:color w:val="000000"/>
                <w:sz w:val="24"/>
                <w:szCs w:val="24"/>
              </w:rPr>
              <w:t>台</w:t>
            </w:r>
          </w:p>
        </w:tc>
        <w:tc>
          <w:tcPr>
            <w:tcW w:w="986" w:type="dxa"/>
            <w:vAlign w:val="center"/>
          </w:tcPr>
          <w:p w14:paraId="0C259456"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sidRPr="00936771">
              <w:rPr>
                <w:rFonts w:ascii="仿宋_GB2312" w:eastAsia="仿宋_GB2312" w:hAnsi="宋体" w:cs="宋体" w:hint="eastAsia"/>
                <w:color w:val="000000"/>
                <w:sz w:val="24"/>
                <w:szCs w:val="24"/>
              </w:rPr>
              <w:t>5</w:t>
            </w:r>
          </w:p>
        </w:tc>
        <w:tc>
          <w:tcPr>
            <w:tcW w:w="1780" w:type="dxa"/>
            <w:vAlign w:val="center"/>
          </w:tcPr>
          <w:p w14:paraId="18B86D87"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Pr>
                <w:rFonts w:ascii="宋体" w:hAnsi="宋体" w:cs="宋体" w:hint="eastAsia"/>
                <w:bCs/>
                <w:color w:val="000000"/>
                <w:szCs w:val="21"/>
              </w:rPr>
              <w:t>每周巡检、不定期检修</w:t>
            </w:r>
          </w:p>
        </w:tc>
      </w:tr>
      <w:tr w:rsidR="00054DF6" w:rsidRPr="00936771" w14:paraId="30764B91" w14:textId="77777777" w:rsidTr="00C62EC7">
        <w:tc>
          <w:tcPr>
            <w:tcW w:w="704" w:type="dxa"/>
            <w:vAlign w:val="center"/>
          </w:tcPr>
          <w:p w14:paraId="3FDF71E6"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Pr>
                <w:rFonts w:ascii="仿宋_GB2312" w:eastAsia="仿宋_GB2312" w:hAnsi="宋体" w:cs="宋体" w:hint="eastAsia"/>
                <w:color w:val="000000"/>
                <w:sz w:val="24"/>
                <w:szCs w:val="24"/>
              </w:rPr>
              <w:t>6</w:t>
            </w:r>
          </w:p>
        </w:tc>
        <w:tc>
          <w:tcPr>
            <w:tcW w:w="2693" w:type="dxa"/>
            <w:vAlign w:val="center"/>
          </w:tcPr>
          <w:p w14:paraId="7A216416"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sidRPr="00936771">
              <w:rPr>
                <w:rFonts w:ascii="仿宋_GB2312" w:eastAsia="仿宋_GB2312" w:hAnsi="宋体" w:cs="宋体" w:hint="eastAsia"/>
                <w:sz w:val="24"/>
                <w:szCs w:val="24"/>
              </w:rPr>
              <w:t>万向罩</w:t>
            </w:r>
          </w:p>
        </w:tc>
        <w:tc>
          <w:tcPr>
            <w:tcW w:w="1418" w:type="dxa"/>
            <w:vAlign w:val="center"/>
          </w:tcPr>
          <w:p w14:paraId="6E099088"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Pr>
                <w:rFonts w:ascii="仿宋_GB2312" w:eastAsia="仿宋_GB2312" w:hAnsi="宋体" w:cs="宋体" w:hint="eastAsia"/>
                <w:sz w:val="24"/>
                <w:szCs w:val="24"/>
              </w:rPr>
              <w:t>室内</w:t>
            </w:r>
          </w:p>
        </w:tc>
        <w:tc>
          <w:tcPr>
            <w:tcW w:w="715" w:type="dxa"/>
            <w:vAlign w:val="center"/>
          </w:tcPr>
          <w:p w14:paraId="7FFAAB03"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proofErr w:type="gramStart"/>
            <w:r w:rsidRPr="00936771">
              <w:rPr>
                <w:rFonts w:ascii="仿宋_GB2312" w:eastAsia="仿宋_GB2312" w:hAnsi="宋体" w:cs="宋体" w:hint="eastAsia"/>
                <w:sz w:val="24"/>
                <w:szCs w:val="24"/>
              </w:rPr>
              <w:t>个</w:t>
            </w:r>
            <w:proofErr w:type="gramEnd"/>
          </w:p>
        </w:tc>
        <w:tc>
          <w:tcPr>
            <w:tcW w:w="986" w:type="dxa"/>
            <w:vAlign w:val="center"/>
          </w:tcPr>
          <w:p w14:paraId="4E7F8ACC"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sidRPr="00936771">
              <w:rPr>
                <w:rFonts w:ascii="仿宋_GB2312" w:eastAsia="仿宋_GB2312" w:hAnsi="宋体" w:cs="宋体" w:hint="eastAsia"/>
                <w:sz w:val="24"/>
                <w:szCs w:val="24"/>
              </w:rPr>
              <w:t>44</w:t>
            </w:r>
          </w:p>
        </w:tc>
        <w:tc>
          <w:tcPr>
            <w:tcW w:w="1780" w:type="dxa"/>
            <w:vAlign w:val="center"/>
          </w:tcPr>
          <w:p w14:paraId="0DFCA5EE"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Pr>
                <w:rFonts w:ascii="宋体" w:hAnsi="宋体" w:cs="宋体" w:hint="eastAsia"/>
                <w:bCs/>
                <w:color w:val="000000"/>
                <w:szCs w:val="21"/>
              </w:rPr>
              <w:t>每周巡检、不定期检修</w:t>
            </w:r>
          </w:p>
        </w:tc>
      </w:tr>
      <w:tr w:rsidR="00054DF6" w:rsidRPr="00936771" w14:paraId="6C5EF5CA" w14:textId="77777777" w:rsidTr="00C62EC7">
        <w:tc>
          <w:tcPr>
            <w:tcW w:w="704" w:type="dxa"/>
            <w:vAlign w:val="center"/>
          </w:tcPr>
          <w:p w14:paraId="453DC4AE"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Pr>
                <w:rFonts w:ascii="仿宋_GB2312" w:eastAsia="仿宋_GB2312" w:hAnsi="宋体" w:cs="宋体" w:hint="eastAsia"/>
                <w:color w:val="000000"/>
                <w:sz w:val="24"/>
                <w:szCs w:val="24"/>
              </w:rPr>
              <w:t>7</w:t>
            </w:r>
          </w:p>
        </w:tc>
        <w:tc>
          <w:tcPr>
            <w:tcW w:w="2693" w:type="dxa"/>
            <w:vAlign w:val="center"/>
          </w:tcPr>
          <w:p w14:paraId="6DAF1A3B"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Pr>
                <w:rFonts w:ascii="仿宋_GB2312" w:eastAsia="仿宋_GB2312" w:hAnsi="宋体" w:cs="宋体" w:hint="eastAsia"/>
                <w:sz w:val="24"/>
                <w:szCs w:val="24"/>
              </w:rPr>
              <w:t>刷卡</w:t>
            </w:r>
            <w:r w:rsidRPr="00936771">
              <w:rPr>
                <w:rFonts w:ascii="仿宋_GB2312" w:eastAsia="仿宋_GB2312" w:hAnsi="宋体" w:cs="宋体" w:hint="eastAsia"/>
                <w:sz w:val="24"/>
                <w:szCs w:val="24"/>
              </w:rPr>
              <w:t>纯水机</w:t>
            </w:r>
            <w:r>
              <w:rPr>
                <w:rFonts w:ascii="仿宋_GB2312" w:eastAsia="仿宋_GB2312" w:hAnsi="宋体" w:cs="宋体" w:hint="eastAsia"/>
                <w:sz w:val="24"/>
                <w:szCs w:val="24"/>
              </w:rPr>
              <w:t>及自控系统</w:t>
            </w:r>
          </w:p>
        </w:tc>
        <w:tc>
          <w:tcPr>
            <w:tcW w:w="1418" w:type="dxa"/>
            <w:vAlign w:val="center"/>
          </w:tcPr>
          <w:p w14:paraId="718E2D29"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bookmarkStart w:id="1" w:name="OLE_LINK18"/>
            <w:r>
              <w:rPr>
                <w:rFonts w:ascii="仿宋_GB2312" w:eastAsia="仿宋_GB2312" w:hAnsi="宋体" w:cs="宋体" w:hint="eastAsia"/>
                <w:sz w:val="24"/>
                <w:szCs w:val="24"/>
              </w:rPr>
              <w:t>室内</w:t>
            </w:r>
            <w:bookmarkEnd w:id="1"/>
          </w:p>
        </w:tc>
        <w:tc>
          <w:tcPr>
            <w:tcW w:w="715" w:type="dxa"/>
            <w:vAlign w:val="center"/>
          </w:tcPr>
          <w:p w14:paraId="7667751A"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sidRPr="00936771">
              <w:rPr>
                <w:rFonts w:ascii="仿宋_GB2312" w:eastAsia="仿宋_GB2312" w:hAnsi="宋体" w:cs="宋体" w:hint="eastAsia"/>
                <w:sz w:val="24"/>
                <w:szCs w:val="24"/>
              </w:rPr>
              <w:t>台</w:t>
            </w:r>
          </w:p>
        </w:tc>
        <w:tc>
          <w:tcPr>
            <w:tcW w:w="986" w:type="dxa"/>
            <w:vAlign w:val="center"/>
          </w:tcPr>
          <w:p w14:paraId="7A046658"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Pr>
                <w:rFonts w:ascii="仿宋_GB2312" w:eastAsia="仿宋_GB2312" w:hAnsi="宋体" w:hint="eastAsia"/>
                <w:color w:val="000000"/>
                <w:sz w:val="24"/>
                <w:szCs w:val="24"/>
              </w:rPr>
              <w:t>173</w:t>
            </w:r>
          </w:p>
        </w:tc>
        <w:tc>
          <w:tcPr>
            <w:tcW w:w="1780" w:type="dxa"/>
            <w:vAlign w:val="center"/>
          </w:tcPr>
          <w:p w14:paraId="15D74092" w14:textId="77777777" w:rsidR="00054DF6" w:rsidRDefault="00054DF6" w:rsidP="00C62EC7">
            <w:pPr>
              <w:widowControl/>
              <w:spacing w:line="360" w:lineRule="atLeast"/>
              <w:jc w:val="center"/>
              <w:rPr>
                <w:rFonts w:ascii="宋体" w:hAnsi="宋体" w:cs="宋体" w:hint="eastAsia"/>
                <w:bCs/>
                <w:color w:val="000000"/>
                <w:szCs w:val="21"/>
              </w:rPr>
            </w:pPr>
            <w:r>
              <w:rPr>
                <w:rFonts w:ascii="宋体" w:hAnsi="宋体" w:cs="宋体" w:hint="eastAsia"/>
                <w:bCs/>
                <w:color w:val="000000"/>
                <w:szCs w:val="21"/>
              </w:rPr>
              <w:t>一月一次、</w:t>
            </w:r>
          </w:p>
          <w:p w14:paraId="7DD4EB97"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Pr>
                <w:rFonts w:ascii="宋体" w:hAnsi="宋体" w:cs="宋体" w:hint="eastAsia"/>
                <w:bCs/>
                <w:color w:val="000000"/>
                <w:szCs w:val="21"/>
              </w:rPr>
              <w:t>不定期检修</w:t>
            </w:r>
          </w:p>
        </w:tc>
      </w:tr>
      <w:tr w:rsidR="00054DF6" w:rsidRPr="00936771" w14:paraId="106C0864" w14:textId="77777777" w:rsidTr="00C62EC7">
        <w:tc>
          <w:tcPr>
            <w:tcW w:w="704" w:type="dxa"/>
            <w:vAlign w:val="center"/>
          </w:tcPr>
          <w:p w14:paraId="120842FE"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Pr>
                <w:rFonts w:ascii="仿宋_GB2312" w:eastAsia="仿宋_GB2312" w:hAnsi="宋体" w:cs="宋体" w:hint="eastAsia"/>
                <w:color w:val="000000"/>
                <w:sz w:val="24"/>
                <w:szCs w:val="24"/>
              </w:rPr>
              <w:t>8</w:t>
            </w:r>
          </w:p>
        </w:tc>
        <w:tc>
          <w:tcPr>
            <w:tcW w:w="2693" w:type="dxa"/>
            <w:vAlign w:val="center"/>
          </w:tcPr>
          <w:p w14:paraId="61FEC072"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sidRPr="00936771">
              <w:rPr>
                <w:rFonts w:ascii="仿宋_GB2312" w:eastAsia="仿宋_GB2312" w:hAnsi="宋体" w:cs="宋体" w:hint="eastAsia"/>
                <w:sz w:val="24"/>
                <w:szCs w:val="24"/>
              </w:rPr>
              <w:t>阀门、排风管路</w:t>
            </w:r>
          </w:p>
        </w:tc>
        <w:tc>
          <w:tcPr>
            <w:tcW w:w="1418" w:type="dxa"/>
            <w:vAlign w:val="center"/>
          </w:tcPr>
          <w:p w14:paraId="0529BBC5"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sidRPr="00FA5BD6">
              <w:rPr>
                <w:rFonts w:ascii="仿宋_GB2312" w:eastAsia="仿宋_GB2312" w:hAnsi="宋体" w:cs="宋体" w:hint="eastAsia"/>
                <w:sz w:val="24"/>
                <w:szCs w:val="24"/>
              </w:rPr>
              <w:t>室内</w:t>
            </w:r>
          </w:p>
        </w:tc>
        <w:tc>
          <w:tcPr>
            <w:tcW w:w="715" w:type="dxa"/>
            <w:vAlign w:val="center"/>
          </w:tcPr>
          <w:p w14:paraId="2D152CB0"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sidRPr="00936771">
              <w:rPr>
                <w:rFonts w:ascii="仿宋_GB2312" w:eastAsia="仿宋_GB2312" w:hAnsi="宋体" w:cs="宋体" w:hint="eastAsia"/>
                <w:sz w:val="24"/>
                <w:szCs w:val="24"/>
              </w:rPr>
              <w:t>项</w:t>
            </w:r>
          </w:p>
        </w:tc>
        <w:tc>
          <w:tcPr>
            <w:tcW w:w="986" w:type="dxa"/>
            <w:vAlign w:val="center"/>
          </w:tcPr>
          <w:p w14:paraId="206037A7"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sidRPr="00936771">
              <w:rPr>
                <w:rFonts w:ascii="仿宋_GB2312" w:eastAsia="仿宋_GB2312" w:hAnsi="宋体" w:hint="eastAsia"/>
                <w:sz w:val="24"/>
                <w:szCs w:val="24"/>
              </w:rPr>
              <w:t>1</w:t>
            </w:r>
          </w:p>
        </w:tc>
        <w:tc>
          <w:tcPr>
            <w:tcW w:w="1780" w:type="dxa"/>
            <w:vAlign w:val="center"/>
          </w:tcPr>
          <w:p w14:paraId="2643C1BC"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Pr>
                <w:rFonts w:ascii="宋体" w:hAnsi="宋体" w:cs="宋体" w:hint="eastAsia"/>
                <w:bCs/>
                <w:color w:val="000000"/>
                <w:szCs w:val="21"/>
              </w:rPr>
              <w:t>每周巡检、不定期检修</w:t>
            </w:r>
          </w:p>
        </w:tc>
      </w:tr>
      <w:tr w:rsidR="00054DF6" w:rsidRPr="00936771" w14:paraId="114AB6BB" w14:textId="77777777" w:rsidTr="00C62EC7">
        <w:tc>
          <w:tcPr>
            <w:tcW w:w="704" w:type="dxa"/>
            <w:vAlign w:val="center"/>
          </w:tcPr>
          <w:p w14:paraId="1B8A958F"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Pr>
                <w:rFonts w:ascii="仿宋_GB2312" w:eastAsia="仿宋_GB2312" w:hAnsi="宋体" w:cs="宋体" w:hint="eastAsia"/>
                <w:color w:val="000000"/>
                <w:sz w:val="24"/>
                <w:szCs w:val="24"/>
              </w:rPr>
              <w:t>9</w:t>
            </w:r>
          </w:p>
        </w:tc>
        <w:tc>
          <w:tcPr>
            <w:tcW w:w="2693" w:type="dxa"/>
            <w:vAlign w:val="center"/>
          </w:tcPr>
          <w:p w14:paraId="2E984F64"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sidRPr="00936771">
              <w:rPr>
                <w:rFonts w:ascii="仿宋_GB2312" w:eastAsia="仿宋_GB2312" w:hAnsi="宋体" w:cs="宋体" w:hint="eastAsia"/>
                <w:sz w:val="24"/>
                <w:szCs w:val="24"/>
              </w:rPr>
              <w:t>通风控制系统（含电气元器件）</w:t>
            </w:r>
          </w:p>
        </w:tc>
        <w:tc>
          <w:tcPr>
            <w:tcW w:w="1418" w:type="dxa"/>
            <w:vAlign w:val="center"/>
          </w:tcPr>
          <w:p w14:paraId="242A6AE6"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bookmarkStart w:id="2" w:name="OLE_LINK11"/>
            <w:r w:rsidRPr="00936771">
              <w:rPr>
                <w:rFonts w:ascii="仿宋_GB2312" w:eastAsia="仿宋_GB2312" w:hAnsi="宋体" w:cs="宋体" w:hint="eastAsia"/>
                <w:sz w:val="24"/>
                <w:szCs w:val="24"/>
              </w:rPr>
              <w:t>室内</w:t>
            </w:r>
            <w:bookmarkEnd w:id="2"/>
          </w:p>
        </w:tc>
        <w:tc>
          <w:tcPr>
            <w:tcW w:w="715" w:type="dxa"/>
            <w:vAlign w:val="center"/>
          </w:tcPr>
          <w:p w14:paraId="0A53BC8B"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sidRPr="00936771">
              <w:rPr>
                <w:rFonts w:ascii="仿宋_GB2312" w:eastAsia="仿宋_GB2312" w:hAnsi="宋体" w:cs="宋体" w:hint="eastAsia"/>
                <w:sz w:val="24"/>
                <w:szCs w:val="24"/>
              </w:rPr>
              <w:t>项</w:t>
            </w:r>
          </w:p>
        </w:tc>
        <w:tc>
          <w:tcPr>
            <w:tcW w:w="986" w:type="dxa"/>
            <w:vAlign w:val="center"/>
          </w:tcPr>
          <w:p w14:paraId="4974E2CF"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sidRPr="00936771">
              <w:rPr>
                <w:rFonts w:ascii="仿宋_GB2312" w:eastAsia="仿宋_GB2312" w:hAnsi="宋体" w:hint="eastAsia"/>
                <w:sz w:val="24"/>
                <w:szCs w:val="24"/>
              </w:rPr>
              <w:t>1</w:t>
            </w:r>
          </w:p>
        </w:tc>
        <w:tc>
          <w:tcPr>
            <w:tcW w:w="1780" w:type="dxa"/>
            <w:vAlign w:val="center"/>
          </w:tcPr>
          <w:p w14:paraId="242DEF86"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bookmarkStart w:id="3" w:name="OLE_LINK14"/>
            <w:r>
              <w:rPr>
                <w:rFonts w:ascii="宋体" w:hAnsi="宋体" w:cs="宋体" w:hint="eastAsia"/>
                <w:bCs/>
                <w:color w:val="000000"/>
                <w:szCs w:val="21"/>
              </w:rPr>
              <w:t>每周巡检、不定期检修</w:t>
            </w:r>
            <w:bookmarkEnd w:id="3"/>
          </w:p>
        </w:tc>
      </w:tr>
      <w:tr w:rsidR="00054DF6" w:rsidRPr="00936771" w14:paraId="3419C1C3" w14:textId="77777777" w:rsidTr="00C62EC7">
        <w:tc>
          <w:tcPr>
            <w:tcW w:w="704" w:type="dxa"/>
            <w:vAlign w:val="center"/>
          </w:tcPr>
          <w:p w14:paraId="7A50EF9C"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Pr>
                <w:rFonts w:ascii="仿宋_GB2312" w:eastAsia="仿宋_GB2312" w:hAnsi="宋体" w:cs="宋体" w:hint="eastAsia"/>
                <w:color w:val="000000"/>
                <w:sz w:val="24"/>
                <w:szCs w:val="24"/>
              </w:rPr>
              <w:t>10</w:t>
            </w:r>
          </w:p>
        </w:tc>
        <w:tc>
          <w:tcPr>
            <w:tcW w:w="2693" w:type="dxa"/>
            <w:vAlign w:val="center"/>
          </w:tcPr>
          <w:p w14:paraId="0E051F0C"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sidRPr="00936771">
              <w:rPr>
                <w:rFonts w:ascii="仿宋_GB2312" w:eastAsia="仿宋_GB2312" w:hAnsi="宋体" w:cs="宋体" w:hint="eastAsia"/>
                <w:color w:val="000000"/>
                <w:sz w:val="24"/>
                <w:szCs w:val="24"/>
              </w:rPr>
              <w:t>恒温恒湿实验室</w:t>
            </w:r>
            <w:r w:rsidRPr="00A32911">
              <w:rPr>
                <w:rFonts w:ascii="仿宋_GB2312" w:eastAsia="仿宋_GB2312" w:hAnsi="宋体" w:cs="宋体" w:hint="eastAsia"/>
                <w:color w:val="000000"/>
                <w:sz w:val="24"/>
                <w:szCs w:val="24"/>
              </w:rPr>
              <w:t>及洁净实验室系统</w:t>
            </w:r>
          </w:p>
        </w:tc>
        <w:tc>
          <w:tcPr>
            <w:tcW w:w="1418" w:type="dxa"/>
            <w:vAlign w:val="center"/>
          </w:tcPr>
          <w:p w14:paraId="7584CE12"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sidRPr="00936771">
              <w:rPr>
                <w:rFonts w:ascii="仿宋_GB2312" w:eastAsia="仿宋_GB2312" w:hAnsi="宋体" w:cs="宋体" w:hint="eastAsia"/>
                <w:sz w:val="24"/>
                <w:szCs w:val="24"/>
              </w:rPr>
              <w:t>室内</w:t>
            </w:r>
          </w:p>
        </w:tc>
        <w:tc>
          <w:tcPr>
            <w:tcW w:w="715" w:type="dxa"/>
            <w:vAlign w:val="center"/>
          </w:tcPr>
          <w:p w14:paraId="02E28A05"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Pr>
                <w:rFonts w:ascii="仿宋_GB2312" w:eastAsia="仿宋_GB2312" w:hAnsi="宋体" w:cs="宋体" w:hint="eastAsia"/>
                <w:color w:val="000000"/>
                <w:sz w:val="24"/>
                <w:szCs w:val="24"/>
              </w:rPr>
              <w:t>平方</w:t>
            </w:r>
          </w:p>
        </w:tc>
        <w:tc>
          <w:tcPr>
            <w:tcW w:w="986" w:type="dxa"/>
            <w:vAlign w:val="center"/>
          </w:tcPr>
          <w:p w14:paraId="47D5907F"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Pr>
                <w:rFonts w:ascii="仿宋_GB2312" w:eastAsia="仿宋_GB2312" w:hAnsi="宋体" w:cs="宋体" w:hint="eastAsia"/>
                <w:color w:val="000000"/>
                <w:sz w:val="24"/>
                <w:szCs w:val="24"/>
              </w:rPr>
              <w:t>140</w:t>
            </w:r>
          </w:p>
        </w:tc>
        <w:tc>
          <w:tcPr>
            <w:tcW w:w="1780" w:type="dxa"/>
            <w:vAlign w:val="center"/>
          </w:tcPr>
          <w:p w14:paraId="67153832"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Pr>
                <w:rFonts w:ascii="宋体" w:hAnsi="宋体" w:cs="宋体" w:hint="eastAsia"/>
                <w:bCs/>
                <w:color w:val="000000"/>
                <w:szCs w:val="21"/>
              </w:rPr>
              <w:t>每周巡检、不定期检修</w:t>
            </w:r>
          </w:p>
        </w:tc>
      </w:tr>
      <w:tr w:rsidR="00054DF6" w:rsidRPr="00936771" w14:paraId="3C0D0B24" w14:textId="77777777" w:rsidTr="00C62EC7">
        <w:tc>
          <w:tcPr>
            <w:tcW w:w="704" w:type="dxa"/>
            <w:vAlign w:val="center"/>
          </w:tcPr>
          <w:p w14:paraId="5B2B2962"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Pr>
                <w:rFonts w:ascii="仿宋_GB2312" w:eastAsia="仿宋_GB2312" w:hAnsi="宋体" w:cs="宋体" w:hint="eastAsia"/>
                <w:color w:val="000000"/>
                <w:sz w:val="24"/>
                <w:szCs w:val="24"/>
              </w:rPr>
              <w:t>11</w:t>
            </w:r>
          </w:p>
        </w:tc>
        <w:tc>
          <w:tcPr>
            <w:tcW w:w="2693" w:type="dxa"/>
            <w:vAlign w:val="center"/>
          </w:tcPr>
          <w:p w14:paraId="21DF82C0"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Pr>
                <w:rFonts w:ascii="仿宋_GB2312" w:eastAsia="仿宋_GB2312" w:hAnsi="宋体" w:cs="宋体" w:hint="eastAsia"/>
                <w:color w:val="000000"/>
                <w:sz w:val="24"/>
                <w:szCs w:val="24"/>
              </w:rPr>
              <w:t>实验室电气系统</w:t>
            </w:r>
          </w:p>
        </w:tc>
        <w:tc>
          <w:tcPr>
            <w:tcW w:w="1418" w:type="dxa"/>
            <w:vAlign w:val="center"/>
          </w:tcPr>
          <w:p w14:paraId="16A7B3AE"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Pr>
                <w:rFonts w:ascii="仿宋_GB2312" w:eastAsia="仿宋_GB2312" w:hAnsi="宋体" w:cs="宋体" w:hint="eastAsia"/>
                <w:color w:val="000000"/>
                <w:sz w:val="24"/>
                <w:szCs w:val="24"/>
              </w:rPr>
              <w:t>室内</w:t>
            </w:r>
          </w:p>
        </w:tc>
        <w:tc>
          <w:tcPr>
            <w:tcW w:w="715" w:type="dxa"/>
            <w:vAlign w:val="center"/>
          </w:tcPr>
          <w:p w14:paraId="3AA4C8F8"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Pr>
                <w:rFonts w:ascii="仿宋_GB2312" w:eastAsia="仿宋_GB2312" w:hAnsi="宋体" w:cs="宋体" w:hint="eastAsia"/>
                <w:color w:val="000000"/>
                <w:sz w:val="24"/>
                <w:szCs w:val="24"/>
              </w:rPr>
              <w:t>项</w:t>
            </w:r>
          </w:p>
        </w:tc>
        <w:tc>
          <w:tcPr>
            <w:tcW w:w="986" w:type="dxa"/>
            <w:vAlign w:val="center"/>
          </w:tcPr>
          <w:p w14:paraId="5EBE92C1"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Pr>
                <w:rFonts w:ascii="仿宋_GB2312" w:eastAsia="仿宋_GB2312" w:hAnsi="宋体" w:cs="宋体" w:hint="eastAsia"/>
                <w:color w:val="000000"/>
                <w:sz w:val="24"/>
                <w:szCs w:val="24"/>
              </w:rPr>
              <w:t>1</w:t>
            </w:r>
          </w:p>
        </w:tc>
        <w:tc>
          <w:tcPr>
            <w:tcW w:w="1780" w:type="dxa"/>
            <w:vAlign w:val="center"/>
          </w:tcPr>
          <w:p w14:paraId="5010ECF3" w14:textId="77777777" w:rsidR="00054DF6" w:rsidRDefault="00054DF6" w:rsidP="00C62EC7">
            <w:pPr>
              <w:widowControl/>
              <w:spacing w:line="360" w:lineRule="atLeast"/>
              <w:jc w:val="center"/>
              <w:rPr>
                <w:rFonts w:ascii="宋体" w:hAnsi="宋体" w:cs="宋体" w:hint="eastAsia"/>
                <w:bCs/>
                <w:color w:val="000000"/>
                <w:szCs w:val="21"/>
              </w:rPr>
            </w:pPr>
            <w:r>
              <w:rPr>
                <w:rFonts w:ascii="宋体" w:hAnsi="宋体" w:cs="宋体" w:hint="eastAsia"/>
                <w:bCs/>
                <w:color w:val="000000"/>
                <w:szCs w:val="21"/>
              </w:rPr>
              <w:t>一月一次、</w:t>
            </w:r>
          </w:p>
          <w:p w14:paraId="345F0344" w14:textId="77777777" w:rsidR="00054DF6" w:rsidRPr="00936771" w:rsidRDefault="00054DF6" w:rsidP="00C62EC7">
            <w:pPr>
              <w:widowControl/>
              <w:spacing w:line="360" w:lineRule="atLeast"/>
              <w:jc w:val="center"/>
              <w:rPr>
                <w:rFonts w:ascii="仿宋_GB2312" w:eastAsia="仿宋_GB2312" w:hAnsi="宋体" w:cs="宋体" w:hint="eastAsia"/>
                <w:color w:val="000000"/>
                <w:sz w:val="24"/>
                <w:szCs w:val="24"/>
              </w:rPr>
            </w:pPr>
            <w:r>
              <w:rPr>
                <w:rFonts w:ascii="宋体" w:hAnsi="宋体" w:cs="宋体" w:hint="eastAsia"/>
                <w:bCs/>
                <w:color w:val="000000"/>
                <w:szCs w:val="21"/>
              </w:rPr>
              <w:t>不定期检修</w:t>
            </w:r>
          </w:p>
        </w:tc>
      </w:tr>
    </w:tbl>
    <w:p w14:paraId="5B7129D6" w14:textId="7627D638" w:rsidR="00054DF6" w:rsidRPr="00F1771C" w:rsidRDefault="00397131" w:rsidP="00F1771C">
      <w:pPr>
        <w:pStyle w:val="a9"/>
        <w:widowControl/>
        <w:spacing w:before="100" w:beforeAutospacing="1" w:after="0" w:line="360" w:lineRule="auto"/>
        <w:rPr>
          <w:rFonts w:ascii="仿宋_GB2312" w:eastAsia="仿宋_GB2312" w:hAnsi="宋体" w:cs="宋体" w:hint="eastAsia"/>
          <w:b/>
          <w:bCs/>
          <w:color w:val="000000"/>
          <w:sz w:val="28"/>
          <w:szCs w:val="28"/>
        </w:rPr>
      </w:pPr>
      <w:r w:rsidRPr="00F1771C">
        <w:rPr>
          <w:rFonts w:ascii="仿宋_GB2312" w:eastAsia="仿宋_GB2312" w:hAnsi="宋体" w:cs="宋体" w:hint="eastAsia"/>
          <w:b/>
          <w:bCs/>
          <w:color w:val="000000"/>
          <w:sz w:val="28"/>
          <w:szCs w:val="28"/>
        </w:rPr>
        <w:t>二</w:t>
      </w:r>
      <w:r w:rsidR="00054DF6" w:rsidRPr="00F1771C">
        <w:rPr>
          <w:rFonts w:ascii="仿宋_GB2312" w:eastAsia="仿宋_GB2312" w:hAnsi="宋体" w:cs="宋体" w:hint="eastAsia"/>
          <w:b/>
          <w:bCs/>
          <w:color w:val="000000"/>
          <w:sz w:val="28"/>
          <w:szCs w:val="28"/>
        </w:rPr>
        <w:t>、主要设备运维内容及要求</w:t>
      </w:r>
    </w:p>
    <w:p w14:paraId="1F5ED4B4" w14:textId="77777777" w:rsidR="00054DF6" w:rsidRDefault="00054DF6" w:rsidP="00054DF6">
      <w:pPr>
        <w:widowControl/>
        <w:spacing w:after="0" w:line="360" w:lineRule="atLeast"/>
        <w:rPr>
          <w:rFonts w:ascii="仿宋_GB2312" w:eastAsia="仿宋_GB2312" w:hAnsi="宋体" w:cs="宋体" w:hint="eastAsia"/>
          <w:color w:val="000000"/>
          <w:sz w:val="28"/>
          <w:szCs w:val="28"/>
        </w:rPr>
      </w:pPr>
      <w:r w:rsidRPr="00DF34CB">
        <w:rPr>
          <w:rFonts w:ascii="仿宋_GB2312" w:eastAsia="仿宋_GB2312" w:hAnsi="宋体" w:cs="宋体" w:hint="eastAsia"/>
          <w:color w:val="000000"/>
          <w:sz w:val="28"/>
          <w:szCs w:val="28"/>
        </w:rPr>
        <w:t>（1）</w:t>
      </w:r>
      <w:r w:rsidRPr="00DF34CB">
        <w:rPr>
          <w:rFonts w:ascii="仿宋_GB2312" w:eastAsia="仿宋_GB2312" w:hAnsi="宋体" w:cs="宋体"/>
          <w:color w:val="000000"/>
          <w:sz w:val="28"/>
          <w:szCs w:val="28"/>
        </w:rPr>
        <w:t>刷卡式纯水终端及控制系统</w:t>
      </w:r>
    </w:p>
    <w:tbl>
      <w:tblPr>
        <w:tblStyle w:val="ae"/>
        <w:tblW w:w="0" w:type="auto"/>
        <w:jc w:val="center"/>
        <w:tblInd w:w="0" w:type="dxa"/>
        <w:tblLook w:val="04A0" w:firstRow="1" w:lastRow="0" w:firstColumn="1" w:lastColumn="0" w:noHBand="0" w:noVBand="1"/>
      </w:tblPr>
      <w:tblGrid>
        <w:gridCol w:w="2405"/>
        <w:gridCol w:w="5891"/>
      </w:tblGrid>
      <w:tr w:rsidR="00054DF6" w:rsidRPr="0046329B" w14:paraId="222FF1AA" w14:textId="77777777" w:rsidTr="00C62EC7">
        <w:trPr>
          <w:jc w:val="center"/>
        </w:trPr>
        <w:tc>
          <w:tcPr>
            <w:tcW w:w="2405" w:type="dxa"/>
            <w:vAlign w:val="center"/>
          </w:tcPr>
          <w:p w14:paraId="1412CEB1" w14:textId="77777777" w:rsidR="00054DF6" w:rsidRPr="00402193" w:rsidRDefault="00054DF6" w:rsidP="00C62EC7">
            <w:pPr>
              <w:widowControl/>
              <w:spacing w:line="360" w:lineRule="atLeast"/>
              <w:jc w:val="center"/>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维保内容</w:t>
            </w:r>
          </w:p>
        </w:tc>
        <w:tc>
          <w:tcPr>
            <w:tcW w:w="5891" w:type="dxa"/>
          </w:tcPr>
          <w:p w14:paraId="309012DA" w14:textId="77777777" w:rsidR="00054DF6" w:rsidRPr="00402193" w:rsidRDefault="00054DF6" w:rsidP="00C62EC7">
            <w:pPr>
              <w:widowControl/>
              <w:spacing w:line="360" w:lineRule="atLeast"/>
              <w:jc w:val="center"/>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维保要求</w:t>
            </w:r>
          </w:p>
        </w:tc>
      </w:tr>
      <w:tr w:rsidR="00054DF6" w:rsidRPr="0046329B" w14:paraId="506CBF4A" w14:textId="77777777" w:rsidTr="00C62EC7">
        <w:trPr>
          <w:trHeight w:val="283"/>
          <w:jc w:val="center"/>
        </w:trPr>
        <w:tc>
          <w:tcPr>
            <w:tcW w:w="2405" w:type="dxa"/>
            <w:noWrap/>
            <w:vAlign w:val="center"/>
            <w:hideMark/>
          </w:tcPr>
          <w:p w14:paraId="2456D0A4" w14:textId="77777777" w:rsidR="00054DF6" w:rsidRPr="0046329B" w:rsidRDefault="00054DF6" w:rsidP="00C62EC7">
            <w:pPr>
              <w:widowControl/>
              <w:jc w:val="center"/>
              <w:rPr>
                <w:rFonts w:ascii="仿宋_GB2312" w:eastAsia="仿宋_GB2312" w:hAnsi="等线" w:cs="宋体" w:hint="eastAsia"/>
                <w:color w:val="000000"/>
                <w:sz w:val="24"/>
                <w:szCs w:val="32"/>
              </w:rPr>
            </w:pPr>
            <w:r w:rsidRPr="0046329B">
              <w:rPr>
                <w:rFonts w:ascii="仿宋_GB2312" w:eastAsia="仿宋_GB2312" w:hAnsi="等线" w:cs="宋体" w:hint="eastAsia"/>
                <w:color w:val="000000"/>
                <w:sz w:val="24"/>
                <w:szCs w:val="32"/>
              </w:rPr>
              <w:t>终端外观及台面清洁</w:t>
            </w:r>
          </w:p>
        </w:tc>
        <w:tc>
          <w:tcPr>
            <w:tcW w:w="5891" w:type="dxa"/>
            <w:noWrap/>
            <w:hideMark/>
          </w:tcPr>
          <w:p w14:paraId="318EDACD" w14:textId="77777777" w:rsidR="00054DF6" w:rsidRPr="0046329B" w:rsidRDefault="00054DF6" w:rsidP="00C62EC7">
            <w:pPr>
              <w:widowControl/>
              <w:rPr>
                <w:rFonts w:ascii="仿宋_GB2312" w:eastAsia="仿宋_GB2312" w:hAnsi="等线" w:cs="宋体" w:hint="eastAsia"/>
                <w:color w:val="000000"/>
                <w:sz w:val="24"/>
                <w:szCs w:val="32"/>
              </w:rPr>
            </w:pPr>
            <w:r w:rsidRPr="0046329B">
              <w:rPr>
                <w:rFonts w:ascii="仿宋_GB2312" w:eastAsia="仿宋_GB2312" w:hAnsi="等线" w:cs="宋体" w:hint="eastAsia"/>
                <w:color w:val="000000"/>
                <w:sz w:val="24"/>
                <w:szCs w:val="32"/>
              </w:rPr>
              <w:t>机身、取水台面、滴水盘无积水、化学品残留、污渍，擦拭消毒后无异味，表面干燥洁净</w:t>
            </w:r>
          </w:p>
        </w:tc>
      </w:tr>
      <w:tr w:rsidR="00054DF6" w:rsidRPr="0046329B" w14:paraId="12A293BB" w14:textId="77777777" w:rsidTr="00C62EC7">
        <w:trPr>
          <w:trHeight w:val="283"/>
          <w:jc w:val="center"/>
        </w:trPr>
        <w:tc>
          <w:tcPr>
            <w:tcW w:w="2405" w:type="dxa"/>
            <w:noWrap/>
            <w:vAlign w:val="center"/>
            <w:hideMark/>
          </w:tcPr>
          <w:p w14:paraId="76F36B65" w14:textId="77777777" w:rsidR="00054DF6" w:rsidRPr="0046329B" w:rsidRDefault="00054DF6" w:rsidP="00C62EC7">
            <w:pPr>
              <w:widowControl/>
              <w:jc w:val="center"/>
              <w:rPr>
                <w:rFonts w:ascii="仿宋_GB2312" w:eastAsia="仿宋_GB2312" w:hAnsi="等线" w:cs="宋体" w:hint="eastAsia"/>
                <w:color w:val="000000"/>
                <w:sz w:val="24"/>
                <w:szCs w:val="32"/>
              </w:rPr>
            </w:pPr>
            <w:r w:rsidRPr="0046329B">
              <w:rPr>
                <w:rFonts w:ascii="仿宋_GB2312" w:eastAsia="仿宋_GB2312" w:hAnsi="等线" w:cs="宋体" w:hint="eastAsia"/>
                <w:color w:val="000000"/>
                <w:sz w:val="24"/>
                <w:szCs w:val="32"/>
              </w:rPr>
              <w:t>取水龙头检查维护</w:t>
            </w:r>
          </w:p>
        </w:tc>
        <w:tc>
          <w:tcPr>
            <w:tcW w:w="5891" w:type="dxa"/>
            <w:noWrap/>
            <w:hideMark/>
          </w:tcPr>
          <w:p w14:paraId="736C0902" w14:textId="77777777" w:rsidR="00054DF6" w:rsidRPr="0046329B" w:rsidRDefault="00054DF6" w:rsidP="00C62EC7">
            <w:pPr>
              <w:widowControl/>
              <w:rPr>
                <w:rFonts w:ascii="仿宋_GB2312" w:eastAsia="仿宋_GB2312" w:hAnsi="等线" w:cs="宋体" w:hint="eastAsia"/>
                <w:color w:val="000000"/>
                <w:sz w:val="24"/>
                <w:szCs w:val="32"/>
              </w:rPr>
            </w:pPr>
            <w:r w:rsidRPr="0046329B">
              <w:rPr>
                <w:rFonts w:ascii="仿宋_GB2312" w:eastAsia="仿宋_GB2312" w:hAnsi="等线" w:cs="宋体" w:hint="eastAsia"/>
                <w:color w:val="000000"/>
                <w:sz w:val="24"/>
                <w:szCs w:val="32"/>
              </w:rPr>
              <w:t>出水顺畅无堵塞、无滴漏，鹅颈龙头转动灵活，关闭后密封严密，无渗水痕迹</w:t>
            </w:r>
          </w:p>
        </w:tc>
      </w:tr>
      <w:tr w:rsidR="00054DF6" w:rsidRPr="0046329B" w14:paraId="61F3F402" w14:textId="77777777" w:rsidTr="00C62EC7">
        <w:trPr>
          <w:trHeight w:val="283"/>
          <w:jc w:val="center"/>
        </w:trPr>
        <w:tc>
          <w:tcPr>
            <w:tcW w:w="2405" w:type="dxa"/>
            <w:noWrap/>
            <w:vAlign w:val="center"/>
            <w:hideMark/>
          </w:tcPr>
          <w:p w14:paraId="020A261C" w14:textId="77777777" w:rsidR="00054DF6" w:rsidRPr="0046329B" w:rsidRDefault="00054DF6" w:rsidP="00C62EC7">
            <w:pPr>
              <w:widowControl/>
              <w:jc w:val="center"/>
              <w:rPr>
                <w:rFonts w:ascii="仿宋_GB2312" w:eastAsia="仿宋_GB2312" w:hAnsi="等线" w:cs="宋体" w:hint="eastAsia"/>
                <w:color w:val="000000"/>
                <w:sz w:val="24"/>
                <w:szCs w:val="32"/>
              </w:rPr>
            </w:pPr>
            <w:r w:rsidRPr="0046329B">
              <w:rPr>
                <w:rFonts w:ascii="仿宋_GB2312" w:eastAsia="仿宋_GB2312" w:hAnsi="等线" w:cs="宋体" w:hint="eastAsia"/>
                <w:color w:val="000000"/>
                <w:sz w:val="24"/>
                <w:szCs w:val="32"/>
              </w:rPr>
              <w:t>管路及接头检查</w:t>
            </w:r>
          </w:p>
        </w:tc>
        <w:tc>
          <w:tcPr>
            <w:tcW w:w="5891" w:type="dxa"/>
            <w:noWrap/>
            <w:hideMark/>
          </w:tcPr>
          <w:p w14:paraId="5A64A3FC" w14:textId="77777777" w:rsidR="00054DF6" w:rsidRPr="0046329B" w:rsidRDefault="00054DF6" w:rsidP="00C62EC7">
            <w:pPr>
              <w:widowControl/>
              <w:rPr>
                <w:rFonts w:ascii="仿宋_GB2312" w:eastAsia="仿宋_GB2312" w:hAnsi="等线" w:cs="宋体" w:hint="eastAsia"/>
                <w:color w:val="000000"/>
                <w:sz w:val="24"/>
                <w:szCs w:val="32"/>
              </w:rPr>
            </w:pPr>
            <w:r w:rsidRPr="0046329B">
              <w:rPr>
                <w:rFonts w:ascii="仿宋_GB2312" w:eastAsia="仿宋_GB2312" w:hAnsi="等线" w:cs="宋体" w:hint="eastAsia"/>
                <w:color w:val="000000"/>
                <w:sz w:val="24"/>
                <w:szCs w:val="32"/>
              </w:rPr>
              <w:t>内部细管、快速接头连接牢固，无松动、漏水、冷凝水积聚，管路无老化、开裂</w:t>
            </w:r>
          </w:p>
        </w:tc>
      </w:tr>
      <w:tr w:rsidR="00054DF6" w:rsidRPr="0046329B" w14:paraId="1DB3EB8A" w14:textId="77777777" w:rsidTr="00C62EC7">
        <w:trPr>
          <w:trHeight w:val="283"/>
          <w:jc w:val="center"/>
        </w:trPr>
        <w:tc>
          <w:tcPr>
            <w:tcW w:w="2405" w:type="dxa"/>
            <w:noWrap/>
            <w:vAlign w:val="center"/>
            <w:hideMark/>
          </w:tcPr>
          <w:p w14:paraId="66E4CC10" w14:textId="77777777" w:rsidR="00054DF6" w:rsidRPr="0046329B" w:rsidRDefault="00054DF6" w:rsidP="00C62EC7">
            <w:pPr>
              <w:widowControl/>
              <w:jc w:val="center"/>
              <w:rPr>
                <w:rFonts w:ascii="仿宋_GB2312" w:eastAsia="仿宋_GB2312" w:hAnsi="等线" w:cs="宋体" w:hint="eastAsia"/>
                <w:color w:val="000000"/>
                <w:sz w:val="24"/>
                <w:szCs w:val="32"/>
              </w:rPr>
            </w:pPr>
            <w:r w:rsidRPr="0046329B">
              <w:rPr>
                <w:rFonts w:ascii="仿宋_GB2312" w:eastAsia="仿宋_GB2312" w:hAnsi="等线" w:cs="宋体" w:hint="eastAsia"/>
                <w:color w:val="000000"/>
                <w:sz w:val="24"/>
                <w:szCs w:val="32"/>
              </w:rPr>
              <w:lastRenderedPageBreak/>
              <w:t>出水流量测试</w:t>
            </w:r>
          </w:p>
        </w:tc>
        <w:tc>
          <w:tcPr>
            <w:tcW w:w="5891" w:type="dxa"/>
            <w:noWrap/>
            <w:hideMark/>
          </w:tcPr>
          <w:p w14:paraId="72756BC2" w14:textId="77777777" w:rsidR="00054DF6" w:rsidRPr="0046329B" w:rsidRDefault="00054DF6" w:rsidP="00C62EC7">
            <w:pPr>
              <w:widowControl/>
              <w:rPr>
                <w:rFonts w:ascii="仿宋_GB2312" w:eastAsia="仿宋_GB2312" w:hAnsi="等线" w:cs="宋体" w:hint="eastAsia"/>
                <w:color w:val="000000"/>
                <w:sz w:val="24"/>
                <w:szCs w:val="32"/>
              </w:rPr>
            </w:pPr>
            <w:r w:rsidRPr="0046329B">
              <w:rPr>
                <w:rFonts w:ascii="仿宋_GB2312" w:eastAsia="仿宋_GB2312" w:hAnsi="等线" w:cs="宋体" w:hint="eastAsia"/>
                <w:color w:val="000000"/>
                <w:sz w:val="24"/>
                <w:szCs w:val="32"/>
              </w:rPr>
              <w:t>流量稳定在设备额定范围，无忽大忽小、断流、憋气异响，满足实验用水需求</w:t>
            </w:r>
          </w:p>
        </w:tc>
      </w:tr>
      <w:tr w:rsidR="00054DF6" w:rsidRPr="0046329B" w14:paraId="39BF9D43" w14:textId="77777777" w:rsidTr="00C62EC7">
        <w:trPr>
          <w:trHeight w:val="283"/>
          <w:jc w:val="center"/>
        </w:trPr>
        <w:tc>
          <w:tcPr>
            <w:tcW w:w="2405" w:type="dxa"/>
            <w:noWrap/>
            <w:vAlign w:val="center"/>
            <w:hideMark/>
          </w:tcPr>
          <w:p w14:paraId="1A5FBC91" w14:textId="77777777" w:rsidR="00054DF6" w:rsidRPr="0046329B" w:rsidRDefault="00054DF6" w:rsidP="00C62EC7">
            <w:pPr>
              <w:widowControl/>
              <w:jc w:val="center"/>
              <w:rPr>
                <w:rFonts w:ascii="仿宋_GB2312" w:eastAsia="仿宋_GB2312" w:hAnsi="等线" w:cs="宋体" w:hint="eastAsia"/>
                <w:color w:val="000000"/>
                <w:sz w:val="24"/>
                <w:szCs w:val="32"/>
              </w:rPr>
            </w:pPr>
            <w:r w:rsidRPr="0046329B">
              <w:rPr>
                <w:rFonts w:ascii="仿宋_GB2312" w:eastAsia="仿宋_GB2312" w:hAnsi="等线" w:cs="宋体" w:hint="eastAsia"/>
                <w:color w:val="000000"/>
                <w:sz w:val="24"/>
                <w:szCs w:val="32"/>
              </w:rPr>
              <w:t>刷卡识别功能测试</w:t>
            </w:r>
          </w:p>
        </w:tc>
        <w:tc>
          <w:tcPr>
            <w:tcW w:w="5891" w:type="dxa"/>
            <w:noWrap/>
            <w:hideMark/>
          </w:tcPr>
          <w:p w14:paraId="65D1B953" w14:textId="77777777" w:rsidR="00054DF6" w:rsidRPr="0046329B" w:rsidRDefault="00054DF6" w:rsidP="00C62EC7">
            <w:pPr>
              <w:widowControl/>
              <w:rPr>
                <w:rFonts w:ascii="仿宋_GB2312" w:eastAsia="仿宋_GB2312" w:hAnsi="等线" w:cs="宋体" w:hint="eastAsia"/>
                <w:color w:val="000000"/>
                <w:sz w:val="24"/>
                <w:szCs w:val="32"/>
              </w:rPr>
            </w:pPr>
            <w:r w:rsidRPr="0046329B">
              <w:rPr>
                <w:rFonts w:ascii="仿宋_GB2312" w:eastAsia="仿宋_GB2312" w:hAnsi="等线" w:cs="宋体" w:hint="eastAsia"/>
                <w:color w:val="000000"/>
                <w:sz w:val="24"/>
                <w:szCs w:val="32"/>
              </w:rPr>
              <w:t>读卡器感应灵敏，刷卡响应时间≤2秒，无卡顿、不识别、误识别，权限判定准确</w:t>
            </w:r>
          </w:p>
        </w:tc>
      </w:tr>
      <w:tr w:rsidR="00054DF6" w:rsidRPr="0046329B" w14:paraId="59E9B87A" w14:textId="77777777" w:rsidTr="00C62EC7">
        <w:trPr>
          <w:trHeight w:val="283"/>
          <w:jc w:val="center"/>
        </w:trPr>
        <w:tc>
          <w:tcPr>
            <w:tcW w:w="2405" w:type="dxa"/>
            <w:noWrap/>
            <w:vAlign w:val="center"/>
            <w:hideMark/>
          </w:tcPr>
          <w:p w14:paraId="0700F3B4" w14:textId="77777777" w:rsidR="00054DF6" w:rsidRPr="0046329B" w:rsidRDefault="00054DF6" w:rsidP="00C62EC7">
            <w:pPr>
              <w:widowControl/>
              <w:jc w:val="center"/>
              <w:rPr>
                <w:rFonts w:ascii="仿宋_GB2312" w:eastAsia="仿宋_GB2312" w:hAnsi="等线" w:cs="宋体" w:hint="eastAsia"/>
                <w:color w:val="000000"/>
                <w:sz w:val="24"/>
                <w:szCs w:val="32"/>
              </w:rPr>
            </w:pPr>
            <w:r w:rsidRPr="0046329B">
              <w:rPr>
                <w:rFonts w:ascii="仿宋_GB2312" w:eastAsia="仿宋_GB2312" w:hAnsi="等线" w:cs="宋体" w:hint="eastAsia"/>
                <w:color w:val="000000"/>
                <w:sz w:val="24"/>
                <w:szCs w:val="32"/>
              </w:rPr>
              <w:t>启停控制及电磁阀检查</w:t>
            </w:r>
          </w:p>
        </w:tc>
        <w:tc>
          <w:tcPr>
            <w:tcW w:w="5891" w:type="dxa"/>
            <w:noWrap/>
            <w:hideMark/>
          </w:tcPr>
          <w:p w14:paraId="4A91E422" w14:textId="77777777" w:rsidR="00054DF6" w:rsidRPr="0046329B" w:rsidRDefault="00054DF6" w:rsidP="00C62EC7">
            <w:pPr>
              <w:widowControl/>
              <w:rPr>
                <w:rFonts w:ascii="仿宋_GB2312" w:eastAsia="仿宋_GB2312" w:hAnsi="等线" w:cs="宋体" w:hint="eastAsia"/>
                <w:color w:val="000000"/>
                <w:sz w:val="24"/>
                <w:szCs w:val="32"/>
              </w:rPr>
            </w:pPr>
            <w:r w:rsidRPr="0046329B">
              <w:rPr>
                <w:rFonts w:ascii="仿宋_GB2312" w:eastAsia="仿宋_GB2312" w:hAnsi="等线" w:cs="宋体" w:hint="eastAsia"/>
                <w:color w:val="000000"/>
                <w:sz w:val="24"/>
                <w:szCs w:val="32"/>
              </w:rPr>
              <w:t>刷卡后即时出水、取完自动停止，电磁阀动作精准无卡滞，无长流水、关阀不严问题</w:t>
            </w:r>
          </w:p>
        </w:tc>
      </w:tr>
      <w:tr w:rsidR="00054DF6" w:rsidRPr="0046329B" w14:paraId="056A0D9B" w14:textId="77777777" w:rsidTr="00C62EC7">
        <w:trPr>
          <w:trHeight w:val="283"/>
          <w:jc w:val="center"/>
        </w:trPr>
        <w:tc>
          <w:tcPr>
            <w:tcW w:w="2405" w:type="dxa"/>
            <w:noWrap/>
            <w:vAlign w:val="center"/>
            <w:hideMark/>
          </w:tcPr>
          <w:p w14:paraId="76570F23" w14:textId="77777777" w:rsidR="00054DF6" w:rsidRPr="0046329B" w:rsidRDefault="00054DF6" w:rsidP="00C62EC7">
            <w:pPr>
              <w:widowControl/>
              <w:jc w:val="center"/>
              <w:rPr>
                <w:rFonts w:ascii="仿宋_GB2312" w:eastAsia="仿宋_GB2312" w:hAnsi="等线" w:cs="宋体" w:hint="eastAsia"/>
                <w:color w:val="000000"/>
                <w:sz w:val="24"/>
                <w:szCs w:val="32"/>
              </w:rPr>
            </w:pPr>
            <w:r w:rsidRPr="0046329B">
              <w:rPr>
                <w:rFonts w:ascii="仿宋_GB2312" w:eastAsia="仿宋_GB2312" w:hAnsi="等线" w:cs="宋体" w:hint="eastAsia"/>
                <w:color w:val="000000"/>
                <w:sz w:val="24"/>
                <w:szCs w:val="32"/>
              </w:rPr>
              <w:t>操作显示系统维护</w:t>
            </w:r>
          </w:p>
        </w:tc>
        <w:tc>
          <w:tcPr>
            <w:tcW w:w="5891" w:type="dxa"/>
            <w:noWrap/>
            <w:hideMark/>
          </w:tcPr>
          <w:p w14:paraId="04ECA45C" w14:textId="77777777" w:rsidR="00054DF6" w:rsidRPr="0046329B" w:rsidRDefault="00054DF6" w:rsidP="00C62EC7">
            <w:pPr>
              <w:widowControl/>
              <w:rPr>
                <w:rFonts w:ascii="仿宋_GB2312" w:eastAsia="仿宋_GB2312" w:hAnsi="等线" w:cs="宋体" w:hint="eastAsia"/>
                <w:color w:val="000000"/>
                <w:sz w:val="24"/>
                <w:szCs w:val="32"/>
              </w:rPr>
            </w:pPr>
            <w:r w:rsidRPr="0046329B">
              <w:rPr>
                <w:rFonts w:ascii="仿宋_GB2312" w:eastAsia="仿宋_GB2312" w:hAnsi="等线" w:cs="宋体" w:hint="eastAsia"/>
                <w:color w:val="000000"/>
                <w:sz w:val="24"/>
                <w:szCs w:val="32"/>
              </w:rPr>
              <w:t>触摸屏 / 按键灵敏，显示屏清晰无花屏、闪屏，参数显示完整，无故障代码</w:t>
            </w:r>
          </w:p>
        </w:tc>
      </w:tr>
      <w:tr w:rsidR="00054DF6" w:rsidRPr="0046329B" w14:paraId="72E7772B" w14:textId="77777777" w:rsidTr="00C62EC7">
        <w:trPr>
          <w:trHeight w:val="283"/>
          <w:jc w:val="center"/>
        </w:trPr>
        <w:tc>
          <w:tcPr>
            <w:tcW w:w="2405" w:type="dxa"/>
            <w:noWrap/>
            <w:vAlign w:val="center"/>
            <w:hideMark/>
          </w:tcPr>
          <w:p w14:paraId="50989EEB" w14:textId="77777777" w:rsidR="00054DF6" w:rsidRPr="0046329B" w:rsidRDefault="00054DF6" w:rsidP="00C62EC7">
            <w:pPr>
              <w:widowControl/>
              <w:jc w:val="center"/>
              <w:rPr>
                <w:rFonts w:ascii="仿宋_GB2312" w:eastAsia="仿宋_GB2312" w:hAnsi="等线" w:cs="宋体" w:hint="eastAsia"/>
                <w:color w:val="000000"/>
                <w:sz w:val="24"/>
                <w:szCs w:val="32"/>
              </w:rPr>
            </w:pPr>
            <w:r w:rsidRPr="0046329B">
              <w:rPr>
                <w:rFonts w:ascii="仿宋_GB2312" w:eastAsia="仿宋_GB2312" w:hAnsi="等线" w:cs="宋体" w:hint="eastAsia"/>
                <w:color w:val="000000"/>
                <w:sz w:val="24"/>
                <w:szCs w:val="32"/>
              </w:rPr>
              <w:t>电源及适配器检查</w:t>
            </w:r>
          </w:p>
        </w:tc>
        <w:tc>
          <w:tcPr>
            <w:tcW w:w="5891" w:type="dxa"/>
            <w:noWrap/>
            <w:hideMark/>
          </w:tcPr>
          <w:p w14:paraId="0A156C46" w14:textId="77777777" w:rsidR="00054DF6" w:rsidRPr="0046329B" w:rsidRDefault="00054DF6" w:rsidP="00C62EC7">
            <w:pPr>
              <w:widowControl/>
              <w:rPr>
                <w:rFonts w:ascii="仿宋_GB2312" w:eastAsia="仿宋_GB2312" w:hAnsi="等线" w:cs="宋体" w:hint="eastAsia"/>
                <w:color w:val="000000"/>
                <w:sz w:val="24"/>
                <w:szCs w:val="32"/>
              </w:rPr>
            </w:pPr>
            <w:r w:rsidRPr="0046329B">
              <w:rPr>
                <w:rFonts w:ascii="仿宋_GB2312" w:eastAsia="仿宋_GB2312" w:hAnsi="等线" w:cs="宋体" w:hint="eastAsia"/>
                <w:color w:val="000000"/>
                <w:sz w:val="24"/>
                <w:szCs w:val="32"/>
              </w:rPr>
              <w:t>电源适配器工作稳定，无发热、松动、异响，指示灯正常亮起，供电无中断</w:t>
            </w:r>
          </w:p>
        </w:tc>
      </w:tr>
      <w:tr w:rsidR="00054DF6" w:rsidRPr="0046329B" w14:paraId="48D967C8" w14:textId="77777777" w:rsidTr="00C62EC7">
        <w:trPr>
          <w:trHeight w:val="283"/>
          <w:jc w:val="center"/>
        </w:trPr>
        <w:tc>
          <w:tcPr>
            <w:tcW w:w="2405" w:type="dxa"/>
            <w:noWrap/>
            <w:vAlign w:val="center"/>
            <w:hideMark/>
          </w:tcPr>
          <w:p w14:paraId="34D3A03D" w14:textId="77777777" w:rsidR="00054DF6" w:rsidRPr="0046329B" w:rsidRDefault="00054DF6" w:rsidP="00C62EC7">
            <w:pPr>
              <w:widowControl/>
              <w:jc w:val="center"/>
              <w:rPr>
                <w:rFonts w:ascii="仿宋_GB2312" w:eastAsia="仿宋_GB2312" w:hAnsi="等线" w:cs="宋体" w:hint="eastAsia"/>
                <w:color w:val="000000"/>
                <w:sz w:val="24"/>
                <w:szCs w:val="32"/>
              </w:rPr>
            </w:pPr>
            <w:r w:rsidRPr="0046329B">
              <w:rPr>
                <w:rFonts w:ascii="仿宋_GB2312" w:eastAsia="仿宋_GB2312" w:hAnsi="等线" w:cs="宋体" w:hint="eastAsia"/>
                <w:color w:val="000000"/>
                <w:sz w:val="24"/>
                <w:szCs w:val="32"/>
              </w:rPr>
              <w:t>计量与数据传输核查</w:t>
            </w:r>
          </w:p>
        </w:tc>
        <w:tc>
          <w:tcPr>
            <w:tcW w:w="5891" w:type="dxa"/>
            <w:noWrap/>
            <w:hideMark/>
          </w:tcPr>
          <w:p w14:paraId="35B70220" w14:textId="77777777" w:rsidR="00054DF6" w:rsidRPr="0046329B" w:rsidRDefault="00054DF6" w:rsidP="00C62EC7">
            <w:pPr>
              <w:widowControl/>
              <w:rPr>
                <w:rFonts w:ascii="仿宋_GB2312" w:eastAsia="仿宋_GB2312" w:hAnsi="等线" w:cs="宋体" w:hint="eastAsia"/>
                <w:color w:val="000000"/>
                <w:sz w:val="24"/>
                <w:szCs w:val="32"/>
              </w:rPr>
            </w:pPr>
            <w:r w:rsidRPr="0046329B">
              <w:rPr>
                <w:rFonts w:ascii="仿宋_GB2312" w:eastAsia="仿宋_GB2312" w:hAnsi="等线" w:cs="宋体" w:hint="eastAsia"/>
                <w:color w:val="000000"/>
                <w:sz w:val="24"/>
                <w:szCs w:val="32"/>
              </w:rPr>
              <w:t>取水量计数精准，</w:t>
            </w:r>
            <w:proofErr w:type="gramStart"/>
            <w:r w:rsidRPr="0046329B">
              <w:rPr>
                <w:rFonts w:ascii="仿宋_GB2312" w:eastAsia="仿宋_GB2312" w:hAnsi="等线" w:cs="宋体" w:hint="eastAsia"/>
                <w:color w:val="000000"/>
                <w:sz w:val="24"/>
                <w:szCs w:val="32"/>
              </w:rPr>
              <w:t>无跳数</w:t>
            </w:r>
            <w:proofErr w:type="gramEnd"/>
            <w:r w:rsidRPr="0046329B">
              <w:rPr>
                <w:rFonts w:ascii="仿宋_GB2312" w:eastAsia="仿宋_GB2312" w:hAnsi="等线" w:cs="宋体" w:hint="eastAsia"/>
                <w:color w:val="000000"/>
                <w:sz w:val="24"/>
                <w:szCs w:val="32"/>
              </w:rPr>
              <w:t>、数据丢失，历史记录可存储、导出；联网型终端数据上传后台稳定</w:t>
            </w:r>
            <w:proofErr w:type="gramStart"/>
            <w:r w:rsidRPr="0046329B">
              <w:rPr>
                <w:rFonts w:ascii="仿宋_GB2312" w:eastAsia="仿宋_GB2312" w:hAnsi="等线" w:cs="宋体" w:hint="eastAsia"/>
                <w:color w:val="000000"/>
                <w:sz w:val="24"/>
                <w:szCs w:val="32"/>
              </w:rPr>
              <w:t>无断传</w:t>
            </w:r>
            <w:proofErr w:type="gramEnd"/>
          </w:p>
        </w:tc>
      </w:tr>
    </w:tbl>
    <w:p w14:paraId="576F3B8C" w14:textId="77777777" w:rsidR="00054DF6" w:rsidRDefault="00054DF6" w:rsidP="00054DF6">
      <w:pPr>
        <w:widowControl/>
        <w:spacing w:after="0" w:line="360" w:lineRule="atLeast"/>
        <w:rPr>
          <w:rFonts w:ascii="仿宋_GB2312" w:eastAsia="仿宋_GB2312" w:hAnsi="宋体" w:cs="宋体" w:hint="eastAsia"/>
          <w:color w:val="000000"/>
          <w:sz w:val="28"/>
          <w:szCs w:val="28"/>
        </w:rPr>
      </w:pPr>
      <w:r>
        <w:rPr>
          <w:rFonts w:ascii="仿宋_GB2312" w:eastAsia="仿宋_GB2312" w:hAnsi="宋体" w:cs="宋体" w:hint="eastAsia"/>
          <w:color w:val="000000"/>
          <w:sz w:val="28"/>
          <w:szCs w:val="28"/>
        </w:rPr>
        <w:t>（2）</w:t>
      </w:r>
      <w:r w:rsidRPr="009C2FB3">
        <w:rPr>
          <w:rFonts w:ascii="仿宋_GB2312" w:eastAsia="仿宋_GB2312" w:hAnsi="宋体" w:cs="宋体"/>
          <w:color w:val="000000"/>
          <w:sz w:val="28"/>
          <w:szCs w:val="28"/>
        </w:rPr>
        <w:t>通风柜及通排风系统</w:t>
      </w:r>
    </w:p>
    <w:tbl>
      <w:tblPr>
        <w:tblStyle w:val="ae"/>
        <w:tblW w:w="0" w:type="auto"/>
        <w:tblInd w:w="-5" w:type="dxa"/>
        <w:tblLook w:val="04A0" w:firstRow="1" w:lastRow="0" w:firstColumn="1" w:lastColumn="0" w:noHBand="0" w:noVBand="1"/>
      </w:tblPr>
      <w:tblGrid>
        <w:gridCol w:w="2410"/>
        <w:gridCol w:w="5891"/>
      </w:tblGrid>
      <w:tr w:rsidR="00054DF6" w:rsidRPr="00402193" w14:paraId="415181CF" w14:textId="77777777" w:rsidTr="00C62EC7">
        <w:trPr>
          <w:trHeight w:val="283"/>
        </w:trPr>
        <w:tc>
          <w:tcPr>
            <w:tcW w:w="2410" w:type="dxa"/>
            <w:noWrap/>
            <w:vAlign w:val="center"/>
            <w:hideMark/>
          </w:tcPr>
          <w:p w14:paraId="614C462B" w14:textId="77777777" w:rsidR="00054DF6" w:rsidRPr="00402193" w:rsidRDefault="00054DF6" w:rsidP="00C62EC7">
            <w:pPr>
              <w:widowControl/>
              <w:spacing w:line="360" w:lineRule="atLeast"/>
              <w:jc w:val="center"/>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维保内容</w:t>
            </w:r>
          </w:p>
        </w:tc>
        <w:tc>
          <w:tcPr>
            <w:tcW w:w="5891" w:type="dxa"/>
            <w:noWrap/>
            <w:vAlign w:val="center"/>
            <w:hideMark/>
          </w:tcPr>
          <w:p w14:paraId="462CD76E" w14:textId="77777777" w:rsidR="00054DF6" w:rsidRPr="00402193" w:rsidRDefault="00054DF6" w:rsidP="00C62EC7">
            <w:pPr>
              <w:widowControl/>
              <w:spacing w:line="360" w:lineRule="atLeast"/>
              <w:jc w:val="center"/>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维保要求</w:t>
            </w:r>
          </w:p>
        </w:tc>
      </w:tr>
      <w:tr w:rsidR="00054DF6" w:rsidRPr="00402193" w14:paraId="3E86B5A2" w14:textId="77777777" w:rsidTr="00C62EC7">
        <w:trPr>
          <w:trHeight w:val="283"/>
        </w:trPr>
        <w:tc>
          <w:tcPr>
            <w:tcW w:w="2410" w:type="dxa"/>
            <w:noWrap/>
            <w:vAlign w:val="center"/>
            <w:hideMark/>
          </w:tcPr>
          <w:p w14:paraId="6EEDBCC9" w14:textId="77777777" w:rsidR="00054DF6" w:rsidRPr="00402193" w:rsidRDefault="00054DF6" w:rsidP="00C62EC7">
            <w:pPr>
              <w:widowControl/>
              <w:spacing w:line="360" w:lineRule="atLeast"/>
              <w:jc w:val="center"/>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通风柜柜体及台面维护</w:t>
            </w:r>
          </w:p>
        </w:tc>
        <w:tc>
          <w:tcPr>
            <w:tcW w:w="5891" w:type="dxa"/>
            <w:noWrap/>
            <w:hideMark/>
          </w:tcPr>
          <w:p w14:paraId="31705C03" w14:textId="77777777" w:rsidR="00054DF6" w:rsidRPr="00402193" w:rsidRDefault="00054DF6" w:rsidP="00C62EC7">
            <w:pPr>
              <w:widowControl/>
              <w:spacing w:line="360" w:lineRule="atLeast"/>
              <w:jc w:val="both"/>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柜体、台面、内衬板无腐蚀、破损、化学品污染，表面清洁无积尘，结构无变形</w:t>
            </w:r>
          </w:p>
        </w:tc>
      </w:tr>
      <w:tr w:rsidR="00054DF6" w:rsidRPr="00402193" w14:paraId="5254FF53" w14:textId="77777777" w:rsidTr="00C62EC7">
        <w:trPr>
          <w:trHeight w:val="283"/>
        </w:trPr>
        <w:tc>
          <w:tcPr>
            <w:tcW w:w="2410" w:type="dxa"/>
            <w:noWrap/>
            <w:vAlign w:val="center"/>
            <w:hideMark/>
          </w:tcPr>
          <w:p w14:paraId="50F2D9D3" w14:textId="77777777" w:rsidR="00054DF6" w:rsidRPr="00402193" w:rsidRDefault="00054DF6" w:rsidP="00C62EC7">
            <w:pPr>
              <w:widowControl/>
              <w:spacing w:line="360" w:lineRule="atLeast"/>
              <w:jc w:val="center"/>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玻璃移门检查调试</w:t>
            </w:r>
          </w:p>
        </w:tc>
        <w:tc>
          <w:tcPr>
            <w:tcW w:w="5891" w:type="dxa"/>
            <w:noWrap/>
            <w:hideMark/>
          </w:tcPr>
          <w:p w14:paraId="0F9B428E" w14:textId="77777777" w:rsidR="00054DF6" w:rsidRPr="00402193" w:rsidRDefault="00054DF6" w:rsidP="00C62EC7">
            <w:pPr>
              <w:widowControl/>
              <w:spacing w:line="360" w:lineRule="atLeast"/>
              <w:jc w:val="both"/>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升降/推拉顺滑无卡滞，限位开关动作可靠，关闭后密封严密，门缝无明显漏风</w:t>
            </w:r>
          </w:p>
        </w:tc>
      </w:tr>
      <w:tr w:rsidR="00054DF6" w:rsidRPr="00402193" w14:paraId="515170B1" w14:textId="77777777" w:rsidTr="00C62EC7">
        <w:trPr>
          <w:trHeight w:val="283"/>
        </w:trPr>
        <w:tc>
          <w:tcPr>
            <w:tcW w:w="2410" w:type="dxa"/>
            <w:noWrap/>
            <w:vAlign w:val="center"/>
            <w:hideMark/>
          </w:tcPr>
          <w:p w14:paraId="21D406C5" w14:textId="77777777" w:rsidR="00054DF6" w:rsidRPr="00402193" w:rsidRDefault="00054DF6" w:rsidP="00C62EC7">
            <w:pPr>
              <w:widowControl/>
              <w:spacing w:line="360" w:lineRule="atLeast"/>
              <w:jc w:val="center"/>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柜内照明系统检查</w:t>
            </w:r>
          </w:p>
        </w:tc>
        <w:tc>
          <w:tcPr>
            <w:tcW w:w="5891" w:type="dxa"/>
            <w:noWrap/>
            <w:hideMark/>
          </w:tcPr>
          <w:p w14:paraId="5E147175" w14:textId="77777777" w:rsidR="00054DF6" w:rsidRPr="00402193" w:rsidRDefault="00054DF6" w:rsidP="00C62EC7">
            <w:pPr>
              <w:widowControl/>
              <w:spacing w:line="360" w:lineRule="atLeast"/>
              <w:jc w:val="both"/>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LED 灯点亮正常，无闪烁、黑屏、接触不良，照明强度满足实验操作视野需求</w:t>
            </w:r>
          </w:p>
        </w:tc>
      </w:tr>
      <w:tr w:rsidR="00054DF6" w:rsidRPr="00402193" w14:paraId="2CA6CBF8" w14:textId="77777777" w:rsidTr="00C62EC7">
        <w:trPr>
          <w:trHeight w:val="283"/>
        </w:trPr>
        <w:tc>
          <w:tcPr>
            <w:tcW w:w="2410" w:type="dxa"/>
            <w:noWrap/>
            <w:vAlign w:val="center"/>
            <w:hideMark/>
          </w:tcPr>
          <w:p w14:paraId="3C5D1250" w14:textId="77777777" w:rsidR="00054DF6" w:rsidRPr="00402193" w:rsidRDefault="00054DF6" w:rsidP="00C62EC7">
            <w:pPr>
              <w:widowControl/>
              <w:spacing w:line="360" w:lineRule="atLeast"/>
              <w:jc w:val="center"/>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水槽及排水系统疏通</w:t>
            </w:r>
          </w:p>
        </w:tc>
        <w:tc>
          <w:tcPr>
            <w:tcW w:w="5891" w:type="dxa"/>
            <w:noWrap/>
            <w:hideMark/>
          </w:tcPr>
          <w:p w14:paraId="59946300" w14:textId="77777777" w:rsidR="00054DF6" w:rsidRPr="00402193" w:rsidRDefault="00054DF6" w:rsidP="00C62EC7">
            <w:pPr>
              <w:widowControl/>
              <w:spacing w:line="360" w:lineRule="atLeast"/>
              <w:jc w:val="both"/>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水槽无积水、杂物堆积，下水管道通畅，无堵塞、反水、异味，排水速度达标</w:t>
            </w:r>
          </w:p>
        </w:tc>
      </w:tr>
      <w:tr w:rsidR="00054DF6" w:rsidRPr="00402193" w14:paraId="676BEA9E" w14:textId="77777777" w:rsidTr="00C62EC7">
        <w:trPr>
          <w:trHeight w:val="283"/>
        </w:trPr>
        <w:tc>
          <w:tcPr>
            <w:tcW w:w="2410" w:type="dxa"/>
            <w:noWrap/>
            <w:vAlign w:val="center"/>
            <w:hideMark/>
          </w:tcPr>
          <w:p w14:paraId="15EBC230" w14:textId="77777777" w:rsidR="00054DF6" w:rsidRPr="00402193" w:rsidRDefault="00054DF6" w:rsidP="00C62EC7">
            <w:pPr>
              <w:widowControl/>
              <w:spacing w:line="360" w:lineRule="atLeast"/>
              <w:jc w:val="center"/>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柜体密封性能检测</w:t>
            </w:r>
          </w:p>
        </w:tc>
        <w:tc>
          <w:tcPr>
            <w:tcW w:w="5891" w:type="dxa"/>
            <w:noWrap/>
            <w:hideMark/>
          </w:tcPr>
          <w:p w14:paraId="10855DCB" w14:textId="77777777" w:rsidR="00054DF6" w:rsidRPr="00402193" w:rsidRDefault="00054DF6" w:rsidP="00C62EC7">
            <w:pPr>
              <w:widowControl/>
              <w:spacing w:line="360" w:lineRule="atLeast"/>
              <w:jc w:val="both"/>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门缝、玻璃门、柜体接缝无漏风，气流组织合理，无气流外溢现象</w:t>
            </w:r>
          </w:p>
        </w:tc>
      </w:tr>
      <w:tr w:rsidR="00054DF6" w:rsidRPr="00402193" w14:paraId="253A5334" w14:textId="77777777" w:rsidTr="00C62EC7">
        <w:trPr>
          <w:trHeight w:val="283"/>
        </w:trPr>
        <w:tc>
          <w:tcPr>
            <w:tcW w:w="2410" w:type="dxa"/>
            <w:noWrap/>
            <w:vAlign w:val="center"/>
            <w:hideMark/>
          </w:tcPr>
          <w:p w14:paraId="3214A03E" w14:textId="77777777" w:rsidR="00054DF6" w:rsidRPr="00402193" w:rsidRDefault="00054DF6" w:rsidP="00C62EC7">
            <w:pPr>
              <w:widowControl/>
              <w:spacing w:line="360" w:lineRule="atLeast"/>
              <w:jc w:val="center"/>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面风速测试校准</w:t>
            </w:r>
          </w:p>
        </w:tc>
        <w:tc>
          <w:tcPr>
            <w:tcW w:w="5891" w:type="dxa"/>
            <w:noWrap/>
            <w:hideMark/>
          </w:tcPr>
          <w:p w14:paraId="5C543321" w14:textId="77777777" w:rsidR="00054DF6" w:rsidRPr="00402193" w:rsidRDefault="00054DF6" w:rsidP="00C62EC7">
            <w:pPr>
              <w:widowControl/>
              <w:spacing w:line="360" w:lineRule="atLeast"/>
              <w:jc w:val="both"/>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多点测试面风速稳定在标准范围，风速均匀性良好</w:t>
            </w:r>
          </w:p>
        </w:tc>
      </w:tr>
      <w:tr w:rsidR="00054DF6" w:rsidRPr="00402193" w14:paraId="66400AC1" w14:textId="77777777" w:rsidTr="00C62EC7">
        <w:trPr>
          <w:trHeight w:val="283"/>
        </w:trPr>
        <w:tc>
          <w:tcPr>
            <w:tcW w:w="2410" w:type="dxa"/>
            <w:noWrap/>
            <w:vAlign w:val="center"/>
            <w:hideMark/>
          </w:tcPr>
          <w:p w14:paraId="4996C00A" w14:textId="77777777" w:rsidR="00054DF6" w:rsidRPr="00402193" w:rsidRDefault="00054DF6" w:rsidP="00C62EC7">
            <w:pPr>
              <w:widowControl/>
              <w:spacing w:line="360" w:lineRule="atLeast"/>
              <w:jc w:val="center"/>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风机运行状态检查</w:t>
            </w:r>
          </w:p>
        </w:tc>
        <w:tc>
          <w:tcPr>
            <w:tcW w:w="5891" w:type="dxa"/>
            <w:noWrap/>
            <w:hideMark/>
          </w:tcPr>
          <w:p w14:paraId="37522AC8" w14:textId="77777777" w:rsidR="00054DF6" w:rsidRPr="00402193" w:rsidRDefault="00054DF6" w:rsidP="00C62EC7">
            <w:pPr>
              <w:widowControl/>
              <w:spacing w:line="360" w:lineRule="atLeast"/>
              <w:jc w:val="both"/>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风机启动正常，无剧烈震动、异响、发烫，运行电流、温度在额定范围内</w:t>
            </w:r>
            <w:r>
              <w:rPr>
                <w:rFonts w:ascii="仿宋_GB2312" w:eastAsia="仿宋_GB2312" w:hAnsi="宋体" w:cs="宋体" w:hint="eastAsia"/>
                <w:color w:val="000000"/>
                <w:sz w:val="24"/>
                <w:szCs w:val="24"/>
              </w:rPr>
              <w:t>；</w:t>
            </w:r>
            <w:r w:rsidRPr="00402193">
              <w:rPr>
                <w:rFonts w:ascii="仿宋_GB2312" w:eastAsia="仿宋_GB2312" w:hAnsi="宋体" w:cs="宋体" w:hint="eastAsia"/>
                <w:color w:val="000000"/>
                <w:sz w:val="24"/>
                <w:szCs w:val="24"/>
              </w:rPr>
              <w:t>机组皮带松动情况及张力</w:t>
            </w:r>
            <w:r>
              <w:rPr>
                <w:rFonts w:ascii="仿宋_GB2312" w:eastAsia="仿宋_GB2312" w:hAnsi="宋体" w:cs="宋体" w:hint="eastAsia"/>
                <w:color w:val="000000"/>
                <w:sz w:val="24"/>
                <w:szCs w:val="24"/>
              </w:rPr>
              <w:t>正常</w:t>
            </w:r>
            <w:r w:rsidRPr="00402193">
              <w:rPr>
                <w:rFonts w:ascii="仿宋_GB2312" w:eastAsia="仿宋_GB2312" w:hAnsi="宋体" w:cs="宋体" w:hint="eastAsia"/>
                <w:color w:val="000000"/>
                <w:sz w:val="24"/>
                <w:szCs w:val="24"/>
              </w:rPr>
              <w:t>、电机绝缘达标</w:t>
            </w:r>
            <w:r>
              <w:rPr>
                <w:rFonts w:ascii="仿宋_GB2312" w:eastAsia="仿宋_GB2312" w:hAnsi="宋体" w:cs="宋体" w:hint="eastAsia"/>
                <w:color w:val="000000"/>
                <w:sz w:val="24"/>
                <w:szCs w:val="24"/>
              </w:rPr>
              <w:t>；</w:t>
            </w:r>
            <w:r w:rsidRPr="00FB0803">
              <w:rPr>
                <w:rFonts w:ascii="仿宋_GB2312" w:eastAsia="仿宋_GB2312" w:hAnsi="宋体" w:cs="宋体" w:hint="eastAsia"/>
                <w:color w:val="000000"/>
                <w:sz w:val="24"/>
                <w:szCs w:val="24"/>
              </w:rPr>
              <w:t>做好轴承部位的润滑保养</w:t>
            </w:r>
          </w:p>
        </w:tc>
      </w:tr>
      <w:tr w:rsidR="00054DF6" w:rsidRPr="00402193" w14:paraId="115D1FB9" w14:textId="77777777" w:rsidTr="00C62EC7">
        <w:trPr>
          <w:trHeight w:val="283"/>
        </w:trPr>
        <w:tc>
          <w:tcPr>
            <w:tcW w:w="2410" w:type="dxa"/>
            <w:noWrap/>
            <w:vAlign w:val="center"/>
            <w:hideMark/>
          </w:tcPr>
          <w:p w14:paraId="41E96E9F" w14:textId="77777777" w:rsidR="00054DF6" w:rsidRPr="00402193" w:rsidRDefault="00054DF6" w:rsidP="00C62EC7">
            <w:pPr>
              <w:widowControl/>
              <w:spacing w:line="360" w:lineRule="atLeast"/>
              <w:jc w:val="center"/>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风管及连接件检查</w:t>
            </w:r>
          </w:p>
        </w:tc>
        <w:tc>
          <w:tcPr>
            <w:tcW w:w="5891" w:type="dxa"/>
            <w:noWrap/>
            <w:hideMark/>
          </w:tcPr>
          <w:p w14:paraId="3345A1CE" w14:textId="77777777" w:rsidR="00054DF6" w:rsidRPr="00402193" w:rsidRDefault="00054DF6" w:rsidP="00C62EC7">
            <w:pPr>
              <w:widowControl/>
              <w:spacing w:line="360" w:lineRule="atLeast"/>
              <w:jc w:val="both"/>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主风管、支风管无松动、漏风、结露、腐蚀，吊架、法兰连接牢固，无位移</w:t>
            </w:r>
          </w:p>
        </w:tc>
      </w:tr>
      <w:tr w:rsidR="00054DF6" w:rsidRPr="00402193" w14:paraId="122DA492" w14:textId="77777777" w:rsidTr="00C62EC7">
        <w:trPr>
          <w:trHeight w:val="283"/>
        </w:trPr>
        <w:tc>
          <w:tcPr>
            <w:tcW w:w="2410" w:type="dxa"/>
            <w:noWrap/>
            <w:vAlign w:val="center"/>
            <w:hideMark/>
          </w:tcPr>
          <w:p w14:paraId="3C96C56A" w14:textId="77777777" w:rsidR="00054DF6" w:rsidRPr="00402193" w:rsidRDefault="00054DF6" w:rsidP="00C62EC7">
            <w:pPr>
              <w:widowControl/>
              <w:spacing w:line="360" w:lineRule="atLeast"/>
              <w:jc w:val="center"/>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风阀动作调试</w:t>
            </w:r>
          </w:p>
        </w:tc>
        <w:tc>
          <w:tcPr>
            <w:tcW w:w="5891" w:type="dxa"/>
            <w:noWrap/>
            <w:hideMark/>
          </w:tcPr>
          <w:p w14:paraId="7F2038BD" w14:textId="77777777" w:rsidR="00054DF6" w:rsidRPr="00402193" w:rsidRDefault="00054DF6" w:rsidP="00C62EC7">
            <w:pPr>
              <w:widowControl/>
              <w:spacing w:line="360" w:lineRule="atLeast"/>
              <w:jc w:val="both"/>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电动风阀、变风量阀（VAV）动作精准无卡滞，开度反馈准确，调节响应及时</w:t>
            </w:r>
          </w:p>
        </w:tc>
      </w:tr>
      <w:tr w:rsidR="00054DF6" w:rsidRPr="00402193" w14:paraId="67F152EC" w14:textId="77777777" w:rsidTr="00C62EC7">
        <w:trPr>
          <w:trHeight w:val="283"/>
        </w:trPr>
        <w:tc>
          <w:tcPr>
            <w:tcW w:w="2410" w:type="dxa"/>
            <w:noWrap/>
            <w:vAlign w:val="center"/>
            <w:hideMark/>
          </w:tcPr>
          <w:p w14:paraId="7C0F3CE4" w14:textId="77777777" w:rsidR="00054DF6" w:rsidRPr="00402193" w:rsidRDefault="00054DF6" w:rsidP="00C62EC7">
            <w:pPr>
              <w:widowControl/>
              <w:spacing w:line="360" w:lineRule="atLeast"/>
              <w:jc w:val="center"/>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自控系统联动测试</w:t>
            </w:r>
          </w:p>
        </w:tc>
        <w:tc>
          <w:tcPr>
            <w:tcW w:w="5891" w:type="dxa"/>
            <w:noWrap/>
            <w:hideMark/>
          </w:tcPr>
          <w:p w14:paraId="6F9FFE72" w14:textId="77777777" w:rsidR="00054DF6" w:rsidRPr="00402193" w:rsidRDefault="00054DF6" w:rsidP="00C62EC7">
            <w:pPr>
              <w:widowControl/>
              <w:spacing w:line="360" w:lineRule="atLeast"/>
              <w:jc w:val="both"/>
              <w:rPr>
                <w:rFonts w:ascii="仿宋_GB2312" w:eastAsia="仿宋_GB2312" w:hAnsi="宋体" w:cs="宋体" w:hint="eastAsia"/>
                <w:color w:val="000000"/>
                <w:sz w:val="24"/>
                <w:szCs w:val="24"/>
              </w:rPr>
            </w:pPr>
            <w:r w:rsidRPr="003608B4">
              <w:rPr>
                <w:rFonts w:ascii="仿宋_GB2312" w:eastAsia="仿宋_GB2312" w:hAnsi="宋体" w:cs="宋体" w:hint="eastAsia"/>
                <w:color w:val="000000"/>
                <w:sz w:val="24"/>
                <w:szCs w:val="24"/>
              </w:rPr>
              <w:t>控制系统的检查（定期检查控制阀门执行器、变频器及各类传感器校准及检查）</w:t>
            </w:r>
            <w:r>
              <w:rPr>
                <w:rFonts w:ascii="仿宋_GB2312" w:eastAsia="仿宋_GB2312" w:hAnsi="宋体" w:cs="宋体" w:hint="eastAsia"/>
                <w:color w:val="000000"/>
                <w:sz w:val="24"/>
                <w:szCs w:val="24"/>
              </w:rPr>
              <w:t>，</w:t>
            </w:r>
            <w:r w:rsidRPr="00402193">
              <w:rPr>
                <w:rFonts w:ascii="仿宋_GB2312" w:eastAsia="仿宋_GB2312" w:hAnsi="宋体" w:cs="宋体" w:hint="eastAsia"/>
                <w:color w:val="000000"/>
                <w:sz w:val="24"/>
                <w:szCs w:val="24"/>
              </w:rPr>
              <w:t>通风柜—风机—风阀自动联动正常，变频调速响应及时，参数调节符合设计要求</w:t>
            </w:r>
          </w:p>
        </w:tc>
      </w:tr>
      <w:tr w:rsidR="00054DF6" w:rsidRPr="00402193" w14:paraId="4863880E" w14:textId="77777777" w:rsidTr="00C62EC7">
        <w:trPr>
          <w:trHeight w:val="283"/>
        </w:trPr>
        <w:tc>
          <w:tcPr>
            <w:tcW w:w="2410" w:type="dxa"/>
            <w:noWrap/>
            <w:vAlign w:val="center"/>
            <w:hideMark/>
          </w:tcPr>
          <w:p w14:paraId="30071D26" w14:textId="77777777" w:rsidR="00054DF6" w:rsidRPr="00402193" w:rsidRDefault="00054DF6" w:rsidP="00C62EC7">
            <w:pPr>
              <w:widowControl/>
              <w:spacing w:line="360" w:lineRule="atLeast"/>
              <w:jc w:val="center"/>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应急功能测试</w:t>
            </w:r>
          </w:p>
        </w:tc>
        <w:tc>
          <w:tcPr>
            <w:tcW w:w="5891" w:type="dxa"/>
            <w:noWrap/>
            <w:hideMark/>
          </w:tcPr>
          <w:p w14:paraId="1BF6067C" w14:textId="77777777" w:rsidR="00054DF6" w:rsidRPr="00402193" w:rsidRDefault="00054DF6" w:rsidP="00C62EC7">
            <w:pPr>
              <w:widowControl/>
              <w:spacing w:line="360" w:lineRule="atLeast"/>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紧急排风按钮功能有效，触发后即时启动对应程序，无延迟、失效</w:t>
            </w:r>
          </w:p>
        </w:tc>
      </w:tr>
      <w:tr w:rsidR="00054DF6" w:rsidRPr="00402193" w14:paraId="70EA8BA9" w14:textId="77777777" w:rsidTr="00C62EC7">
        <w:trPr>
          <w:trHeight w:val="283"/>
        </w:trPr>
        <w:tc>
          <w:tcPr>
            <w:tcW w:w="2410" w:type="dxa"/>
            <w:noWrap/>
            <w:vAlign w:val="center"/>
            <w:hideMark/>
          </w:tcPr>
          <w:p w14:paraId="2D676617" w14:textId="77777777" w:rsidR="00054DF6" w:rsidRPr="00402193" w:rsidRDefault="00054DF6" w:rsidP="00C62EC7">
            <w:pPr>
              <w:widowControl/>
              <w:spacing w:line="360" w:lineRule="atLeast"/>
              <w:jc w:val="center"/>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风道及导流板清洁</w:t>
            </w:r>
          </w:p>
        </w:tc>
        <w:tc>
          <w:tcPr>
            <w:tcW w:w="5891" w:type="dxa"/>
            <w:noWrap/>
            <w:hideMark/>
          </w:tcPr>
          <w:p w14:paraId="72C4547F" w14:textId="77777777" w:rsidR="00054DF6" w:rsidRPr="00402193" w:rsidRDefault="00054DF6" w:rsidP="00C62EC7">
            <w:pPr>
              <w:widowControl/>
              <w:spacing w:line="360" w:lineRule="atLeast"/>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柜内导流板、风道无积尘、杂物堆积，清洁后通风阻力符合设备要求，气流顺畅</w:t>
            </w:r>
          </w:p>
        </w:tc>
      </w:tr>
    </w:tbl>
    <w:p w14:paraId="70FCD897" w14:textId="77777777" w:rsidR="00054DF6" w:rsidRPr="00D92A61" w:rsidRDefault="00054DF6" w:rsidP="00054DF6">
      <w:pPr>
        <w:widowControl/>
        <w:spacing w:after="0" w:line="360" w:lineRule="atLeast"/>
        <w:rPr>
          <w:rFonts w:ascii="仿宋_GB2312" w:eastAsia="仿宋_GB2312" w:hAnsi="宋体" w:cs="宋体" w:hint="eastAsia"/>
          <w:color w:val="000000"/>
          <w:sz w:val="28"/>
          <w:szCs w:val="28"/>
        </w:rPr>
      </w:pPr>
      <w:r>
        <w:rPr>
          <w:rFonts w:ascii="仿宋_GB2312" w:eastAsia="仿宋_GB2312" w:hAnsi="宋体" w:cs="宋体" w:hint="eastAsia"/>
          <w:color w:val="000000"/>
          <w:sz w:val="28"/>
          <w:szCs w:val="28"/>
        </w:rPr>
        <w:lastRenderedPageBreak/>
        <w:t>（3）</w:t>
      </w:r>
      <w:r w:rsidRPr="00D92A61">
        <w:rPr>
          <w:rFonts w:ascii="仿宋_GB2312" w:eastAsia="仿宋_GB2312" w:hAnsi="宋体" w:cs="宋体"/>
          <w:color w:val="000000"/>
          <w:sz w:val="28"/>
          <w:szCs w:val="28"/>
        </w:rPr>
        <w:t>恒温恒湿实验室</w:t>
      </w:r>
    </w:p>
    <w:tbl>
      <w:tblPr>
        <w:tblStyle w:val="ae"/>
        <w:tblW w:w="0" w:type="auto"/>
        <w:tblInd w:w="0" w:type="dxa"/>
        <w:tblLook w:val="04A0" w:firstRow="1" w:lastRow="0" w:firstColumn="1" w:lastColumn="0" w:noHBand="0" w:noVBand="1"/>
      </w:tblPr>
      <w:tblGrid>
        <w:gridCol w:w="2405"/>
        <w:gridCol w:w="5891"/>
      </w:tblGrid>
      <w:tr w:rsidR="00054DF6" w:rsidRPr="00402193" w14:paraId="45E23A92" w14:textId="77777777" w:rsidTr="00C62EC7">
        <w:trPr>
          <w:trHeight w:val="283"/>
        </w:trPr>
        <w:tc>
          <w:tcPr>
            <w:tcW w:w="2405" w:type="dxa"/>
            <w:noWrap/>
            <w:hideMark/>
          </w:tcPr>
          <w:p w14:paraId="2F0DFEFC" w14:textId="77777777" w:rsidR="00054DF6" w:rsidRPr="00402193" w:rsidRDefault="00054DF6" w:rsidP="00C62EC7">
            <w:pPr>
              <w:widowControl/>
              <w:spacing w:line="360" w:lineRule="atLeast"/>
              <w:jc w:val="center"/>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维保内容</w:t>
            </w:r>
          </w:p>
        </w:tc>
        <w:tc>
          <w:tcPr>
            <w:tcW w:w="5891" w:type="dxa"/>
            <w:noWrap/>
            <w:hideMark/>
          </w:tcPr>
          <w:p w14:paraId="46FBD334" w14:textId="77777777" w:rsidR="00054DF6" w:rsidRPr="00402193" w:rsidRDefault="00054DF6" w:rsidP="00C62EC7">
            <w:pPr>
              <w:widowControl/>
              <w:spacing w:line="360" w:lineRule="atLeast"/>
              <w:jc w:val="center"/>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维保要求</w:t>
            </w:r>
          </w:p>
        </w:tc>
      </w:tr>
      <w:tr w:rsidR="00054DF6" w:rsidRPr="00402193" w14:paraId="3AA00FD2" w14:textId="77777777" w:rsidTr="00C62EC7">
        <w:trPr>
          <w:trHeight w:val="283"/>
        </w:trPr>
        <w:tc>
          <w:tcPr>
            <w:tcW w:w="2405" w:type="dxa"/>
            <w:noWrap/>
            <w:vAlign w:val="center"/>
            <w:hideMark/>
          </w:tcPr>
          <w:p w14:paraId="12EDD439" w14:textId="77777777" w:rsidR="00054DF6" w:rsidRPr="00402193" w:rsidRDefault="00054DF6" w:rsidP="00C62EC7">
            <w:pPr>
              <w:widowControl/>
              <w:spacing w:line="360" w:lineRule="atLeast"/>
              <w:jc w:val="center"/>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温湿度运行状态监测</w:t>
            </w:r>
          </w:p>
        </w:tc>
        <w:tc>
          <w:tcPr>
            <w:tcW w:w="5891" w:type="dxa"/>
            <w:noWrap/>
            <w:hideMark/>
          </w:tcPr>
          <w:p w14:paraId="48F358BC" w14:textId="77777777" w:rsidR="00054DF6" w:rsidRPr="00402193" w:rsidRDefault="00054DF6" w:rsidP="00C62EC7">
            <w:pPr>
              <w:widowControl/>
              <w:spacing w:line="360" w:lineRule="atLeast"/>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室内实时温湿</w:t>
            </w:r>
            <w:proofErr w:type="gramStart"/>
            <w:r w:rsidRPr="00402193">
              <w:rPr>
                <w:rFonts w:ascii="仿宋_GB2312" w:eastAsia="仿宋_GB2312" w:hAnsi="宋体" w:cs="宋体" w:hint="eastAsia"/>
                <w:color w:val="000000"/>
                <w:sz w:val="24"/>
                <w:szCs w:val="24"/>
              </w:rPr>
              <w:t>度稳定</w:t>
            </w:r>
            <w:proofErr w:type="gramEnd"/>
            <w:r w:rsidRPr="00402193">
              <w:rPr>
                <w:rFonts w:ascii="仿宋_GB2312" w:eastAsia="仿宋_GB2312" w:hAnsi="宋体" w:cs="宋体" w:hint="eastAsia"/>
                <w:color w:val="000000"/>
                <w:sz w:val="24"/>
                <w:szCs w:val="24"/>
              </w:rPr>
              <w:t>在设定范围（如 23±1℃、50±5% RH），无超限、漂移，波动度≤±0.5℃/±3% RH</w:t>
            </w:r>
          </w:p>
        </w:tc>
      </w:tr>
      <w:tr w:rsidR="00054DF6" w:rsidRPr="00402193" w14:paraId="1F0B7A24" w14:textId="77777777" w:rsidTr="00C62EC7">
        <w:trPr>
          <w:trHeight w:val="283"/>
        </w:trPr>
        <w:tc>
          <w:tcPr>
            <w:tcW w:w="2405" w:type="dxa"/>
            <w:noWrap/>
            <w:vAlign w:val="center"/>
            <w:hideMark/>
          </w:tcPr>
          <w:p w14:paraId="298BB7DE" w14:textId="77777777" w:rsidR="00054DF6" w:rsidRPr="00402193" w:rsidRDefault="00054DF6" w:rsidP="00C62EC7">
            <w:pPr>
              <w:widowControl/>
              <w:spacing w:line="360" w:lineRule="atLeast"/>
              <w:jc w:val="center"/>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传感器校准核验</w:t>
            </w:r>
          </w:p>
        </w:tc>
        <w:tc>
          <w:tcPr>
            <w:tcW w:w="5891" w:type="dxa"/>
            <w:noWrap/>
            <w:hideMark/>
          </w:tcPr>
          <w:p w14:paraId="70198B8C" w14:textId="77777777" w:rsidR="00054DF6" w:rsidRPr="00402193" w:rsidRDefault="00054DF6" w:rsidP="00C62EC7">
            <w:pPr>
              <w:widowControl/>
              <w:spacing w:line="360" w:lineRule="atLeast"/>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温湿度、压差、风速传感器校准合格，测量偏差≤±0.3℃/±2% RH，数值精准可追溯</w:t>
            </w:r>
          </w:p>
        </w:tc>
      </w:tr>
      <w:tr w:rsidR="00054DF6" w:rsidRPr="00402193" w14:paraId="473F6E1E" w14:textId="77777777" w:rsidTr="00C62EC7">
        <w:trPr>
          <w:trHeight w:val="283"/>
        </w:trPr>
        <w:tc>
          <w:tcPr>
            <w:tcW w:w="2405" w:type="dxa"/>
            <w:noWrap/>
            <w:vAlign w:val="center"/>
            <w:hideMark/>
          </w:tcPr>
          <w:p w14:paraId="1659695C" w14:textId="77777777" w:rsidR="00054DF6" w:rsidRPr="00402193" w:rsidRDefault="00054DF6" w:rsidP="00C62EC7">
            <w:pPr>
              <w:widowControl/>
              <w:spacing w:line="360" w:lineRule="atLeast"/>
              <w:jc w:val="center"/>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围护结构及密封检查</w:t>
            </w:r>
          </w:p>
        </w:tc>
        <w:tc>
          <w:tcPr>
            <w:tcW w:w="5891" w:type="dxa"/>
            <w:noWrap/>
            <w:hideMark/>
          </w:tcPr>
          <w:p w14:paraId="7F2B9D53" w14:textId="77777777" w:rsidR="00054DF6" w:rsidRPr="00402193" w:rsidRDefault="00054DF6" w:rsidP="00C62EC7">
            <w:pPr>
              <w:widowControl/>
              <w:spacing w:line="360" w:lineRule="atLeast"/>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墙体、顶板、地面保温层无破损，密闭门、观察窗关闭严密，密封条无老化、开裂、脱落，无漏风、结露</w:t>
            </w:r>
          </w:p>
        </w:tc>
      </w:tr>
      <w:tr w:rsidR="00054DF6" w:rsidRPr="00402193" w14:paraId="1ACA1DDB" w14:textId="77777777" w:rsidTr="00C62EC7">
        <w:trPr>
          <w:trHeight w:val="283"/>
        </w:trPr>
        <w:tc>
          <w:tcPr>
            <w:tcW w:w="2405" w:type="dxa"/>
            <w:noWrap/>
            <w:vAlign w:val="center"/>
            <w:hideMark/>
          </w:tcPr>
          <w:p w14:paraId="67703D34" w14:textId="77777777" w:rsidR="00054DF6" w:rsidRPr="00402193" w:rsidRDefault="00054DF6" w:rsidP="00C62EC7">
            <w:pPr>
              <w:widowControl/>
              <w:spacing w:line="360" w:lineRule="atLeast"/>
              <w:jc w:val="center"/>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室内气流及压差控制</w:t>
            </w:r>
          </w:p>
        </w:tc>
        <w:tc>
          <w:tcPr>
            <w:tcW w:w="5891" w:type="dxa"/>
            <w:noWrap/>
            <w:hideMark/>
          </w:tcPr>
          <w:p w14:paraId="57E8D898" w14:textId="77777777" w:rsidR="00054DF6" w:rsidRPr="00402193" w:rsidRDefault="00054DF6" w:rsidP="00C62EC7">
            <w:pPr>
              <w:widowControl/>
              <w:spacing w:line="360" w:lineRule="atLeast"/>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室内正压 / 负压稳定在设计范围，无气流直吹实验区域，无风</w:t>
            </w:r>
            <w:proofErr w:type="gramStart"/>
            <w:r w:rsidRPr="00402193">
              <w:rPr>
                <w:rFonts w:ascii="仿宋_GB2312" w:eastAsia="仿宋_GB2312" w:hAnsi="宋体" w:cs="宋体" w:hint="eastAsia"/>
                <w:color w:val="000000"/>
                <w:sz w:val="24"/>
                <w:szCs w:val="24"/>
              </w:rPr>
              <w:t>噪</w:t>
            </w:r>
            <w:proofErr w:type="gramEnd"/>
            <w:r w:rsidRPr="00402193">
              <w:rPr>
                <w:rFonts w:ascii="仿宋_GB2312" w:eastAsia="仿宋_GB2312" w:hAnsi="宋体" w:cs="宋体" w:hint="eastAsia"/>
                <w:color w:val="000000"/>
                <w:sz w:val="24"/>
                <w:szCs w:val="24"/>
              </w:rPr>
              <w:t>异常，气流均匀性良好</w:t>
            </w:r>
          </w:p>
        </w:tc>
      </w:tr>
      <w:tr w:rsidR="00054DF6" w:rsidRPr="00402193" w14:paraId="6E247DDE" w14:textId="77777777" w:rsidTr="00C62EC7">
        <w:trPr>
          <w:trHeight w:val="283"/>
        </w:trPr>
        <w:tc>
          <w:tcPr>
            <w:tcW w:w="2405" w:type="dxa"/>
            <w:noWrap/>
            <w:vAlign w:val="center"/>
            <w:hideMark/>
          </w:tcPr>
          <w:p w14:paraId="56E81DD8" w14:textId="77777777" w:rsidR="00054DF6" w:rsidRPr="00402193" w:rsidRDefault="00054DF6" w:rsidP="00C62EC7">
            <w:pPr>
              <w:widowControl/>
              <w:spacing w:line="360" w:lineRule="atLeast"/>
              <w:jc w:val="center"/>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恒温恒湿机组运行检查</w:t>
            </w:r>
          </w:p>
        </w:tc>
        <w:tc>
          <w:tcPr>
            <w:tcW w:w="5891" w:type="dxa"/>
            <w:noWrap/>
            <w:hideMark/>
          </w:tcPr>
          <w:p w14:paraId="21CDC5A8" w14:textId="77777777" w:rsidR="00054DF6" w:rsidRPr="00402193" w:rsidRDefault="00054DF6" w:rsidP="00C62EC7">
            <w:pPr>
              <w:widowControl/>
              <w:spacing w:line="360" w:lineRule="atLeast"/>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机组启动正常，无异常噪音（≤65dB）、震动、焦糊味，出风风量稳定，符合设计参数</w:t>
            </w:r>
          </w:p>
        </w:tc>
      </w:tr>
      <w:tr w:rsidR="00054DF6" w:rsidRPr="00402193" w14:paraId="3BE99478" w14:textId="77777777" w:rsidTr="00C62EC7">
        <w:trPr>
          <w:trHeight w:val="283"/>
        </w:trPr>
        <w:tc>
          <w:tcPr>
            <w:tcW w:w="2405" w:type="dxa"/>
            <w:noWrap/>
            <w:vAlign w:val="center"/>
            <w:hideMark/>
          </w:tcPr>
          <w:p w14:paraId="08FDA490" w14:textId="77777777" w:rsidR="00054DF6" w:rsidRPr="00402193" w:rsidRDefault="00054DF6" w:rsidP="00C62EC7">
            <w:pPr>
              <w:widowControl/>
              <w:spacing w:line="360" w:lineRule="atLeast"/>
              <w:jc w:val="center"/>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加湿系统维护</w:t>
            </w:r>
          </w:p>
        </w:tc>
        <w:tc>
          <w:tcPr>
            <w:tcW w:w="5891" w:type="dxa"/>
            <w:noWrap/>
            <w:hideMark/>
          </w:tcPr>
          <w:p w14:paraId="059EE5FB" w14:textId="77777777" w:rsidR="00054DF6" w:rsidRPr="00402193" w:rsidRDefault="00054DF6" w:rsidP="00C62EC7">
            <w:pPr>
              <w:widowControl/>
              <w:spacing w:line="360" w:lineRule="atLeast"/>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加湿器无漏水、干烧、结垢，供水稳定，电极 / 蒸汽发生器清洁无杂质，</w:t>
            </w:r>
            <w:proofErr w:type="gramStart"/>
            <w:r w:rsidRPr="00402193">
              <w:rPr>
                <w:rFonts w:ascii="仿宋_GB2312" w:eastAsia="仿宋_GB2312" w:hAnsi="宋体" w:cs="宋体" w:hint="eastAsia"/>
                <w:color w:val="000000"/>
                <w:sz w:val="24"/>
                <w:szCs w:val="24"/>
              </w:rPr>
              <w:t>加湿量达标</w:t>
            </w:r>
            <w:proofErr w:type="gramEnd"/>
            <w:r w:rsidRPr="00402193">
              <w:rPr>
                <w:rFonts w:ascii="仿宋_GB2312" w:eastAsia="仿宋_GB2312" w:hAnsi="宋体" w:cs="宋体" w:hint="eastAsia"/>
                <w:color w:val="000000"/>
                <w:sz w:val="24"/>
                <w:szCs w:val="24"/>
              </w:rPr>
              <w:t>，无白粉污染</w:t>
            </w:r>
          </w:p>
        </w:tc>
      </w:tr>
      <w:tr w:rsidR="00054DF6" w:rsidRPr="00402193" w14:paraId="75266ECB" w14:textId="77777777" w:rsidTr="00C62EC7">
        <w:trPr>
          <w:trHeight w:val="283"/>
        </w:trPr>
        <w:tc>
          <w:tcPr>
            <w:tcW w:w="2405" w:type="dxa"/>
            <w:noWrap/>
            <w:vAlign w:val="center"/>
            <w:hideMark/>
          </w:tcPr>
          <w:p w14:paraId="0AF1819C" w14:textId="77777777" w:rsidR="00054DF6" w:rsidRPr="00402193" w:rsidRDefault="00054DF6" w:rsidP="00C62EC7">
            <w:pPr>
              <w:widowControl/>
              <w:spacing w:line="360" w:lineRule="atLeast"/>
              <w:jc w:val="center"/>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除湿及排水系统维护</w:t>
            </w:r>
          </w:p>
        </w:tc>
        <w:tc>
          <w:tcPr>
            <w:tcW w:w="5891" w:type="dxa"/>
            <w:noWrap/>
            <w:hideMark/>
          </w:tcPr>
          <w:p w14:paraId="6E05F21F" w14:textId="77777777" w:rsidR="00054DF6" w:rsidRPr="00402193" w:rsidRDefault="00054DF6" w:rsidP="00C62EC7">
            <w:pPr>
              <w:widowControl/>
              <w:spacing w:line="360" w:lineRule="atLeast"/>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冷凝水排水通畅，接水盘无积水、堵塞、溢水，</w:t>
            </w:r>
            <w:proofErr w:type="gramStart"/>
            <w:r w:rsidRPr="00402193">
              <w:rPr>
                <w:rFonts w:ascii="仿宋_GB2312" w:eastAsia="仿宋_GB2312" w:hAnsi="宋体" w:cs="宋体" w:hint="eastAsia"/>
                <w:color w:val="000000"/>
                <w:sz w:val="24"/>
                <w:szCs w:val="24"/>
              </w:rPr>
              <w:t>定期除藻处理</w:t>
            </w:r>
            <w:proofErr w:type="gramEnd"/>
            <w:r w:rsidRPr="00402193">
              <w:rPr>
                <w:rFonts w:ascii="仿宋_GB2312" w:eastAsia="仿宋_GB2312" w:hAnsi="宋体" w:cs="宋体" w:hint="eastAsia"/>
                <w:color w:val="000000"/>
                <w:sz w:val="24"/>
                <w:szCs w:val="24"/>
              </w:rPr>
              <w:t>，无异味滋生</w:t>
            </w:r>
          </w:p>
        </w:tc>
      </w:tr>
      <w:tr w:rsidR="00054DF6" w:rsidRPr="00402193" w14:paraId="6368B247" w14:textId="77777777" w:rsidTr="00C62EC7">
        <w:trPr>
          <w:trHeight w:val="283"/>
        </w:trPr>
        <w:tc>
          <w:tcPr>
            <w:tcW w:w="2405" w:type="dxa"/>
            <w:noWrap/>
            <w:vAlign w:val="center"/>
            <w:hideMark/>
          </w:tcPr>
          <w:p w14:paraId="5E75525D" w14:textId="77777777" w:rsidR="00054DF6" w:rsidRPr="00402193" w:rsidRDefault="00054DF6" w:rsidP="00C62EC7">
            <w:pPr>
              <w:widowControl/>
              <w:spacing w:line="360" w:lineRule="atLeast"/>
              <w:jc w:val="center"/>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换热器及风机清洁</w:t>
            </w:r>
          </w:p>
        </w:tc>
        <w:tc>
          <w:tcPr>
            <w:tcW w:w="5891" w:type="dxa"/>
            <w:noWrap/>
            <w:hideMark/>
          </w:tcPr>
          <w:p w14:paraId="55E593EC" w14:textId="77777777" w:rsidR="00054DF6" w:rsidRPr="00402193" w:rsidRDefault="00054DF6" w:rsidP="00C62EC7">
            <w:pPr>
              <w:widowControl/>
              <w:spacing w:line="360" w:lineRule="atLeast"/>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蒸发器、冷凝器、风机叶轮无积尘、油污，清洁后换热效率、通风效率无衰减</w:t>
            </w:r>
          </w:p>
        </w:tc>
      </w:tr>
      <w:tr w:rsidR="00054DF6" w:rsidRPr="00402193" w14:paraId="7DAA91CC" w14:textId="77777777" w:rsidTr="00C62EC7">
        <w:trPr>
          <w:trHeight w:val="283"/>
        </w:trPr>
        <w:tc>
          <w:tcPr>
            <w:tcW w:w="2405" w:type="dxa"/>
            <w:noWrap/>
            <w:vAlign w:val="center"/>
            <w:hideMark/>
          </w:tcPr>
          <w:p w14:paraId="428C3D10" w14:textId="77777777" w:rsidR="00054DF6" w:rsidRPr="00402193" w:rsidRDefault="00054DF6" w:rsidP="00C62EC7">
            <w:pPr>
              <w:widowControl/>
              <w:spacing w:line="360" w:lineRule="atLeast"/>
              <w:jc w:val="center"/>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过滤组件维护</w:t>
            </w:r>
          </w:p>
        </w:tc>
        <w:tc>
          <w:tcPr>
            <w:tcW w:w="5891" w:type="dxa"/>
            <w:noWrap/>
            <w:hideMark/>
          </w:tcPr>
          <w:p w14:paraId="190F5E8A" w14:textId="77777777" w:rsidR="00054DF6" w:rsidRPr="00402193" w:rsidRDefault="00054DF6" w:rsidP="00C62EC7">
            <w:pPr>
              <w:widowControl/>
              <w:spacing w:line="360" w:lineRule="atLeast"/>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初 / 中效滤网无严重堵塞，清洁或更换后风量无明显下降，过滤效果满足净化要求</w:t>
            </w:r>
          </w:p>
        </w:tc>
      </w:tr>
      <w:tr w:rsidR="00054DF6" w:rsidRPr="00402193" w14:paraId="5A981CF7" w14:textId="77777777" w:rsidTr="00C62EC7">
        <w:trPr>
          <w:trHeight w:val="283"/>
        </w:trPr>
        <w:tc>
          <w:tcPr>
            <w:tcW w:w="2405" w:type="dxa"/>
            <w:noWrap/>
            <w:vAlign w:val="center"/>
            <w:hideMark/>
          </w:tcPr>
          <w:p w14:paraId="13A82BC2" w14:textId="77777777" w:rsidR="00054DF6" w:rsidRPr="00402193" w:rsidRDefault="00054DF6" w:rsidP="00C62EC7">
            <w:pPr>
              <w:widowControl/>
              <w:spacing w:line="360" w:lineRule="atLeast"/>
              <w:jc w:val="center"/>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制冷系统检测维护</w:t>
            </w:r>
          </w:p>
        </w:tc>
        <w:tc>
          <w:tcPr>
            <w:tcW w:w="5891" w:type="dxa"/>
            <w:noWrap/>
            <w:hideMark/>
          </w:tcPr>
          <w:p w14:paraId="35A373A4" w14:textId="77777777" w:rsidR="00054DF6" w:rsidRPr="00402193" w:rsidRDefault="00054DF6" w:rsidP="00C62EC7">
            <w:pPr>
              <w:widowControl/>
              <w:spacing w:line="360" w:lineRule="atLeast"/>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压缩机运行参数（压力、温度）正常，冷媒管路无泄漏，冷媒量充足，无异常损耗</w:t>
            </w:r>
          </w:p>
        </w:tc>
      </w:tr>
      <w:tr w:rsidR="00054DF6" w:rsidRPr="00402193" w14:paraId="33FCCA3A" w14:textId="77777777" w:rsidTr="00C62EC7">
        <w:trPr>
          <w:trHeight w:val="283"/>
        </w:trPr>
        <w:tc>
          <w:tcPr>
            <w:tcW w:w="2405" w:type="dxa"/>
            <w:noWrap/>
            <w:vAlign w:val="center"/>
            <w:hideMark/>
          </w:tcPr>
          <w:p w14:paraId="189C0706" w14:textId="77777777" w:rsidR="00054DF6" w:rsidRPr="00402193" w:rsidRDefault="00054DF6" w:rsidP="00C62EC7">
            <w:pPr>
              <w:widowControl/>
              <w:spacing w:line="360" w:lineRule="atLeast"/>
              <w:jc w:val="center"/>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风阀及风量调节</w:t>
            </w:r>
          </w:p>
        </w:tc>
        <w:tc>
          <w:tcPr>
            <w:tcW w:w="5891" w:type="dxa"/>
            <w:noWrap/>
            <w:hideMark/>
          </w:tcPr>
          <w:p w14:paraId="34C63C1C" w14:textId="77777777" w:rsidR="00054DF6" w:rsidRPr="00402193" w:rsidRDefault="00054DF6" w:rsidP="00C62EC7">
            <w:pPr>
              <w:widowControl/>
              <w:spacing w:line="360" w:lineRule="atLeast"/>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电动风阀、风量调节</w:t>
            </w:r>
            <w:proofErr w:type="gramStart"/>
            <w:r w:rsidRPr="00402193">
              <w:rPr>
                <w:rFonts w:ascii="仿宋_GB2312" w:eastAsia="仿宋_GB2312" w:hAnsi="宋体" w:cs="宋体" w:hint="eastAsia"/>
                <w:color w:val="000000"/>
                <w:sz w:val="24"/>
                <w:szCs w:val="24"/>
              </w:rPr>
              <w:t>阀动作</w:t>
            </w:r>
            <w:proofErr w:type="gramEnd"/>
            <w:r w:rsidRPr="00402193">
              <w:rPr>
                <w:rFonts w:ascii="仿宋_GB2312" w:eastAsia="仿宋_GB2312" w:hAnsi="宋体" w:cs="宋体" w:hint="eastAsia"/>
                <w:color w:val="000000"/>
                <w:sz w:val="24"/>
                <w:szCs w:val="24"/>
              </w:rPr>
              <w:t>灵活，开度准确，送风均匀，无卡滞、调节失效</w:t>
            </w:r>
          </w:p>
        </w:tc>
      </w:tr>
      <w:tr w:rsidR="00054DF6" w:rsidRPr="00402193" w14:paraId="327F265A" w14:textId="77777777" w:rsidTr="00C62EC7">
        <w:trPr>
          <w:trHeight w:val="283"/>
        </w:trPr>
        <w:tc>
          <w:tcPr>
            <w:tcW w:w="2405" w:type="dxa"/>
            <w:noWrap/>
            <w:vAlign w:val="center"/>
            <w:hideMark/>
          </w:tcPr>
          <w:p w14:paraId="03E6D490" w14:textId="77777777" w:rsidR="00054DF6" w:rsidRPr="00402193" w:rsidRDefault="00054DF6" w:rsidP="00C62EC7">
            <w:pPr>
              <w:widowControl/>
              <w:spacing w:line="360" w:lineRule="atLeast"/>
              <w:jc w:val="center"/>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管路保温检查</w:t>
            </w:r>
          </w:p>
        </w:tc>
        <w:tc>
          <w:tcPr>
            <w:tcW w:w="5891" w:type="dxa"/>
            <w:noWrap/>
            <w:hideMark/>
          </w:tcPr>
          <w:p w14:paraId="49754259" w14:textId="77777777" w:rsidR="00054DF6" w:rsidRPr="00402193" w:rsidRDefault="00054DF6" w:rsidP="00C62EC7">
            <w:pPr>
              <w:widowControl/>
              <w:spacing w:line="360" w:lineRule="atLeast"/>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冷 / 热水管、冷媒管保温层完好无破损，无结露、渗水，保温效果达标，无能量损耗</w:t>
            </w:r>
          </w:p>
        </w:tc>
      </w:tr>
      <w:tr w:rsidR="00054DF6" w:rsidRPr="00402193" w14:paraId="55AB741E" w14:textId="77777777" w:rsidTr="00C62EC7">
        <w:trPr>
          <w:trHeight w:val="283"/>
        </w:trPr>
        <w:tc>
          <w:tcPr>
            <w:tcW w:w="2405" w:type="dxa"/>
            <w:noWrap/>
            <w:vAlign w:val="center"/>
            <w:hideMark/>
          </w:tcPr>
          <w:p w14:paraId="52EF1240" w14:textId="77777777" w:rsidR="00054DF6" w:rsidRPr="00402193" w:rsidRDefault="00054DF6" w:rsidP="00C62EC7">
            <w:pPr>
              <w:widowControl/>
              <w:spacing w:line="360" w:lineRule="atLeast"/>
              <w:jc w:val="center"/>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自控系统运行核查</w:t>
            </w:r>
          </w:p>
        </w:tc>
        <w:tc>
          <w:tcPr>
            <w:tcW w:w="5891" w:type="dxa"/>
            <w:noWrap/>
            <w:hideMark/>
          </w:tcPr>
          <w:p w14:paraId="389C0CFF" w14:textId="77777777" w:rsidR="00054DF6" w:rsidRPr="00402193" w:rsidRDefault="00054DF6" w:rsidP="00C62EC7">
            <w:pPr>
              <w:widowControl/>
              <w:spacing w:line="360" w:lineRule="atLeast"/>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控制器 / 触摸屏显示正常，无故障代码，温湿度设定、启停逻辑、联动程序未被篡改，运行稳定</w:t>
            </w:r>
          </w:p>
        </w:tc>
      </w:tr>
      <w:tr w:rsidR="00054DF6" w:rsidRPr="00402193" w14:paraId="603B9EAA" w14:textId="77777777" w:rsidTr="00C62EC7">
        <w:trPr>
          <w:trHeight w:val="283"/>
        </w:trPr>
        <w:tc>
          <w:tcPr>
            <w:tcW w:w="2405" w:type="dxa"/>
            <w:noWrap/>
            <w:vAlign w:val="center"/>
            <w:hideMark/>
          </w:tcPr>
          <w:p w14:paraId="2D9288CD" w14:textId="77777777" w:rsidR="00054DF6" w:rsidRPr="00402193" w:rsidRDefault="00054DF6" w:rsidP="00C62EC7">
            <w:pPr>
              <w:widowControl/>
              <w:spacing w:line="360" w:lineRule="atLeast"/>
              <w:jc w:val="center"/>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报警功能测试</w:t>
            </w:r>
          </w:p>
        </w:tc>
        <w:tc>
          <w:tcPr>
            <w:tcW w:w="5891" w:type="dxa"/>
            <w:noWrap/>
            <w:hideMark/>
          </w:tcPr>
          <w:p w14:paraId="6996FB82" w14:textId="77777777" w:rsidR="00054DF6" w:rsidRPr="00402193" w:rsidRDefault="00054DF6" w:rsidP="00C62EC7">
            <w:pPr>
              <w:widowControl/>
              <w:spacing w:line="360" w:lineRule="atLeast"/>
              <w:rPr>
                <w:rFonts w:ascii="仿宋_GB2312" w:eastAsia="仿宋_GB2312" w:hAnsi="宋体" w:cs="宋体" w:hint="eastAsia"/>
                <w:color w:val="000000"/>
                <w:sz w:val="24"/>
                <w:szCs w:val="24"/>
              </w:rPr>
            </w:pPr>
            <w:r w:rsidRPr="00402193">
              <w:rPr>
                <w:rFonts w:ascii="仿宋_GB2312" w:eastAsia="仿宋_GB2312" w:hAnsi="宋体" w:cs="宋体" w:hint="eastAsia"/>
                <w:color w:val="000000"/>
                <w:sz w:val="24"/>
                <w:szCs w:val="24"/>
              </w:rPr>
              <w:t>温湿度超标、设备故障、缺水等异常时，声光报警即时触发，报警信息准确，可手动复位</w:t>
            </w:r>
          </w:p>
        </w:tc>
      </w:tr>
      <w:tr w:rsidR="00054DF6" w:rsidRPr="00402193" w14:paraId="6F5A4FE9" w14:textId="77777777" w:rsidTr="00C62EC7">
        <w:trPr>
          <w:trHeight w:val="283"/>
        </w:trPr>
        <w:tc>
          <w:tcPr>
            <w:tcW w:w="2405" w:type="dxa"/>
            <w:noWrap/>
            <w:vAlign w:val="center"/>
            <w:hideMark/>
          </w:tcPr>
          <w:p w14:paraId="6A42C3EF" w14:textId="77777777" w:rsidR="00054DF6" w:rsidRPr="00FB0803" w:rsidRDefault="00054DF6" w:rsidP="00C62EC7">
            <w:pPr>
              <w:widowControl/>
              <w:spacing w:line="360" w:lineRule="atLeast"/>
              <w:jc w:val="center"/>
              <w:rPr>
                <w:rFonts w:ascii="仿宋_GB2312" w:eastAsia="仿宋_GB2312" w:hAnsi="宋体" w:cs="宋体" w:hint="eastAsia"/>
                <w:color w:val="000000"/>
                <w:sz w:val="24"/>
                <w:szCs w:val="24"/>
              </w:rPr>
            </w:pPr>
            <w:r w:rsidRPr="00FB0803">
              <w:rPr>
                <w:rFonts w:ascii="仿宋_GB2312" w:eastAsia="仿宋_GB2312" w:hAnsi="宋体" w:cs="宋体" w:hint="eastAsia"/>
                <w:color w:val="000000"/>
                <w:sz w:val="24"/>
                <w:szCs w:val="24"/>
              </w:rPr>
              <w:t>实验室环境监测</w:t>
            </w:r>
          </w:p>
        </w:tc>
        <w:tc>
          <w:tcPr>
            <w:tcW w:w="5891" w:type="dxa"/>
            <w:noWrap/>
            <w:hideMark/>
          </w:tcPr>
          <w:p w14:paraId="1E63A269" w14:textId="77777777" w:rsidR="00054DF6" w:rsidRPr="00FB0803" w:rsidRDefault="00054DF6" w:rsidP="00C62EC7">
            <w:pPr>
              <w:widowControl/>
              <w:spacing w:line="360" w:lineRule="atLeast"/>
              <w:rPr>
                <w:rFonts w:ascii="仿宋_GB2312" w:eastAsia="仿宋_GB2312" w:hAnsi="宋体" w:cs="宋体" w:hint="eastAsia"/>
                <w:color w:val="000000"/>
                <w:sz w:val="24"/>
                <w:szCs w:val="24"/>
              </w:rPr>
            </w:pPr>
            <w:r w:rsidRPr="00FB0803">
              <w:rPr>
                <w:rFonts w:ascii="仿宋_GB2312" w:eastAsia="仿宋_GB2312" w:hAnsi="宋体" w:cs="宋体" w:hint="eastAsia"/>
                <w:color w:val="000000"/>
                <w:sz w:val="24"/>
                <w:szCs w:val="24"/>
              </w:rPr>
              <w:t>委托第三方单位，对实验室内温度、湿度进行定期检测标定（每半年一次），出具检测报告</w:t>
            </w:r>
          </w:p>
        </w:tc>
      </w:tr>
    </w:tbl>
    <w:p w14:paraId="76B89F91" w14:textId="77777777" w:rsidR="00054DF6" w:rsidRPr="009C2FB3" w:rsidRDefault="00054DF6" w:rsidP="00054DF6">
      <w:pPr>
        <w:widowControl/>
        <w:spacing w:after="0" w:line="360" w:lineRule="atLeast"/>
        <w:rPr>
          <w:rFonts w:ascii="仿宋_GB2312" w:eastAsia="仿宋_GB2312" w:hAnsi="宋体" w:cs="宋体" w:hint="eastAsia"/>
          <w:color w:val="000000"/>
          <w:sz w:val="28"/>
          <w:szCs w:val="28"/>
        </w:rPr>
      </w:pPr>
      <w:r>
        <w:rPr>
          <w:rFonts w:ascii="仿宋_GB2312" w:eastAsia="仿宋_GB2312" w:hAnsi="宋体" w:cs="宋体" w:hint="eastAsia"/>
          <w:color w:val="000000"/>
          <w:sz w:val="28"/>
          <w:szCs w:val="28"/>
        </w:rPr>
        <w:t>（4）</w:t>
      </w:r>
      <w:bookmarkStart w:id="4" w:name="OLE_LINK1"/>
      <w:proofErr w:type="gramStart"/>
      <w:r>
        <w:rPr>
          <w:rFonts w:ascii="仿宋_GB2312" w:eastAsia="仿宋_GB2312" w:hAnsi="宋体" w:cs="宋体" w:hint="eastAsia"/>
          <w:color w:val="000000"/>
          <w:sz w:val="28"/>
          <w:szCs w:val="28"/>
        </w:rPr>
        <w:t>特</w:t>
      </w:r>
      <w:proofErr w:type="gramEnd"/>
      <w:r>
        <w:rPr>
          <w:rFonts w:ascii="仿宋_GB2312" w:eastAsia="仿宋_GB2312" w:hAnsi="宋体" w:cs="宋体" w:hint="eastAsia"/>
          <w:color w:val="000000"/>
          <w:sz w:val="28"/>
          <w:szCs w:val="28"/>
        </w:rPr>
        <w:t>气管路与阀门</w:t>
      </w:r>
      <w:bookmarkEnd w:id="4"/>
    </w:p>
    <w:tbl>
      <w:tblPr>
        <w:tblStyle w:val="ae"/>
        <w:tblW w:w="0" w:type="auto"/>
        <w:tblInd w:w="0" w:type="dxa"/>
        <w:tblLook w:val="04A0" w:firstRow="1" w:lastRow="0" w:firstColumn="1" w:lastColumn="0" w:noHBand="0" w:noVBand="1"/>
      </w:tblPr>
      <w:tblGrid>
        <w:gridCol w:w="2405"/>
        <w:gridCol w:w="5891"/>
      </w:tblGrid>
      <w:tr w:rsidR="00054DF6" w14:paraId="515FC127" w14:textId="77777777" w:rsidTr="00C62EC7">
        <w:tc>
          <w:tcPr>
            <w:tcW w:w="2405" w:type="dxa"/>
          </w:tcPr>
          <w:p w14:paraId="23CE7CAE" w14:textId="77777777" w:rsidR="00054DF6" w:rsidRPr="00D721F7" w:rsidRDefault="00054DF6" w:rsidP="00C62EC7">
            <w:pPr>
              <w:widowControl/>
              <w:spacing w:line="360" w:lineRule="atLeast"/>
              <w:jc w:val="center"/>
              <w:rPr>
                <w:rFonts w:ascii="仿宋_GB2312" w:eastAsia="仿宋_GB2312" w:hAnsi="宋体" w:cs="宋体" w:hint="eastAsia"/>
                <w:color w:val="000000"/>
                <w:sz w:val="24"/>
                <w:szCs w:val="24"/>
              </w:rPr>
            </w:pPr>
            <w:r w:rsidRPr="00D721F7">
              <w:rPr>
                <w:rFonts w:ascii="仿宋_GB2312" w:eastAsia="仿宋_GB2312" w:hAnsi="宋体" w:cs="宋体" w:hint="eastAsia"/>
                <w:color w:val="000000"/>
                <w:sz w:val="24"/>
                <w:szCs w:val="24"/>
              </w:rPr>
              <w:t>维保内容</w:t>
            </w:r>
          </w:p>
        </w:tc>
        <w:tc>
          <w:tcPr>
            <w:tcW w:w="5891" w:type="dxa"/>
          </w:tcPr>
          <w:p w14:paraId="4391F48E" w14:textId="77777777" w:rsidR="00054DF6" w:rsidRPr="00D721F7" w:rsidRDefault="00054DF6" w:rsidP="00C62EC7">
            <w:pPr>
              <w:widowControl/>
              <w:spacing w:line="360" w:lineRule="atLeast"/>
              <w:jc w:val="center"/>
              <w:rPr>
                <w:rFonts w:ascii="仿宋_GB2312" w:eastAsia="仿宋_GB2312" w:hAnsi="宋体" w:cs="宋体" w:hint="eastAsia"/>
                <w:color w:val="000000"/>
                <w:sz w:val="24"/>
                <w:szCs w:val="24"/>
              </w:rPr>
            </w:pPr>
            <w:r w:rsidRPr="00D721F7">
              <w:rPr>
                <w:rFonts w:ascii="仿宋_GB2312" w:eastAsia="仿宋_GB2312" w:hAnsi="宋体" w:cs="宋体" w:hint="eastAsia"/>
                <w:color w:val="000000"/>
                <w:sz w:val="24"/>
                <w:szCs w:val="24"/>
              </w:rPr>
              <w:t>维保要求</w:t>
            </w:r>
          </w:p>
        </w:tc>
      </w:tr>
      <w:tr w:rsidR="00054DF6" w14:paraId="5822632C" w14:textId="77777777" w:rsidTr="00C62EC7">
        <w:tc>
          <w:tcPr>
            <w:tcW w:w="2405" w:type="dxa"/>
          </w:tcPr>
          <w:p w14:paraId="6181DFA4" w14:textId="77777777" w:rsidR="00054DF6" w:rsidRPr="00D721F7" w:rsidRDefault="00054DF6" w:rsidP="00C62EC7">
            <w:pPr>
              <w:widowControl/>
              <w:spacing w:line="360" w:lineRule="atLeast"/>
              <w:jc w:val="center"/>
              <w:rPr>
                <w:rFonts w:ascii="仿宋_GB2312" w:eastAsia="仿宋_GB2312" w:hAnsi="宋体" w:cs="宋体" w:hint="eastAsia"/>
                <w:color w:val="000000"/>
                <w:sz w:val="24"/>
                <w:szCs w:val="24"/>
              </w:rPr>
            </w:pPr>
            <w:r w:rsidRPr="00D721F7">
              <w:rPr>
                <w:rFonts w:ascii="仿宋_GB2312" w:eastAsia="仿宋_GB2312" w:hAnsi="宋体" w:cs="宋体"/>
                <w:color w:val="000000"/>
                <w:sz w:val="24"/>
                <w:szCs w:val="24"/>
              </w:rPr>
              <w:t>外观巡检</w:t>
            </w:r>
          </w:p>
        </w:tc>
        <w:tc>
          <w:tcPr>
            <w:tcW w:w="5891" w:type="dxa"/>
          </w:tcPr>
          <w:p w14:paraId="4E6D74B0" w14:textId="77777777" w:rsidR="00054DF6" w:rsidRPr="00D721F7" w:rsidRDefault="00054DF6" w:rsidP="00C62EC7">
            <w:pPr>
              <w:widowControl/>
              <w:spacing w:line="360" w:lineRule="atLeast"/>
              <w:rPr>
                <w:rFonts w:ascii="仿宋_GB2312" w:eastAsia="仿宋_GB2312" w:hAnsi="宋体" w:cs="宋体" w:hint="eastAsia"/>
                <w:color w:val="000000"/>
                <w:sz w:val="24"/>
                <w:szCs w:val="24"/>
              </w:rPr>
            </w:pPr>
            <w:r w:rsidRPr="00D721F7">
              <w:rPr>
                <w:rFonts w:ascii="仿宋_GB2312" w:eastAsia="仿宋_GB2312" w:hAnsi="宋体" w:cs="宋体"/>
                <w:color w:val="000000"/>
                <w:sz w:val="24"/>
                <w:szCs w:val="24"/>
              </w:rPr>
              <w:t>管路无变形、腐蚀、裂纹；阀门阀体完好，标识清晰；支架 / 管卡牢固无松动</w:t>
            </w:r>
          </w:p>
        </w:tc>
      </w:tr>
      <w:tr w:rsidR="00054DF6" w14:paraId="74981715" w14:textId="77777777" w:rsidTr="00C62EC7">
        <w:tc>
          <w:tcPr>
            <w:tcW w:w="2405" w:type="dxa"/>
          </w:tcPr>
          <w:p w14:paraId="3A4363A7" w14:textId="77777777" w:rsidR="00054DF6" w:rsidRPr="00D721F7" w:rsidRDefault="00054DF6" w:rsidP="00C62EC7">
            <w:pPr>
              <w:widowControl/>
              <w:spacing w:line="360" w:lineRule="atLeast"/>
              <w:jc w:val="center"/>
              <w:rPr>
                <w:rFonts w:ascii="仿宋_GB2312" w:eastAsia="仿宋_GB2312" w:hAnsi="宋体" w:cs="宋体" w:hint="eastAsia"/>
                <w:color w:val="000000"/>
                <w:sz w:val="24"/>
                <w:szCs w:val="24"/>
              </w:rPr>
            </w:pPr>
            <w:r w:rsidRPr="00D721F7">
              <w:rPr>
                <w:rFonts w:ascii="仿宋_GB2312" w:eastAsia="仿宋_GB2312" w:hAnsi="宋体" w:cs="宋体"/>
                <w:color w:val="000000"/>
                <w:sz w:val="24"/>
                <w:szCs w:val="24"/>
              </w:rPr>
              <w:lastRenderedPageBreak/>
              <w:t>泄漏检测</w:t>
            </w:r>
          </w:p>
        </w:tc>
        <w:tc>
          <w:tcPr>
            <w:tcW w:w="5891" w:type="dxa"/>
          </w:tcPr>
          <w:p w14:paraId="4652E13F" w14:textId="77777777" w:rsidR="00054DF6" w:rsidRPr="00D721F7" w:rsidRDefault="00054DF6" w:rsidP="00C62EC7">
            <w:pPr>
              <w:widowControl/>
              <w:spacing w:line="360" w:lineRule="atLeast"/>
              <w:rPr>
                <w:rFonts w:ascii="仿宋_GB2312" w:eastAsia="仿宋_GB2312" w:hAnsi="宋体" w:cs="宋体" w:hint="eastAsia"/>
                <w:color w:val="000000"/>
                <w:sz w:val="24"/>
                <w:szCs w:val="24"/>
              </w:rPr>
            </w:pPr>
            <w:r w:rsidRPr="00D721F7">
              <w:rPr>
                <w:rFonts w:ascii="仿宋_GB2312" w:eastAsia="仿宋_GB2312" w:hAnsi="宋体" w:cs="宋体"/>
                <w:color w:val="000000"/>
                <w:sz w:val="24"/>
                <w:szCs w:val="24"/>
              </w:rPr>
              <w:t>检漏仪检测接头、焊缝、阀杆密封、法兰面，排查微泄漏；禁用明火检漏</w:t>
            </w:r>
          </w:p>
        </w:tc>
      </w:tr>
      <w:tr w:rsidR="00054DF6" w14:paraId="1D9BCBAC" w14:textId="77777777" w:rsidTr="00C62EC7">
        <w:tc>
          <w:tcPr>
            <w:tcW w:w="2405" w:type="dxa"/>
          </w:tcPr>
          <w:p w14:paraId="09BA81BC" w14:textId="77777777" w:rsidR="00054DF6" w:rsidRPr="00D721F7" w:rsidRDefault="00054DF6" w:rsidP="00C62EC7">
            <w:pPr>
              <w:widowControl/>
              <w:spacing w:line="360" w:lineRule="atLeast"/>
              <w:jc w:val="center"/>
              <w:rPr>
                <w:rFonts w:ascii="仿宋_GB2312" w:eastAsia="仿宋_GB2312" w:hAnsi="宋体" w:cs="宋体" w:hint="eastAsia"/>
                <w:color w:val="000000"/>
                <w:sz w:val="24"/>
                <w:szCs w:val="24"/>
              </w:rPr>
            </w:pPr>
            <w:r w:rsidRPr="00D721F7">
              <w:rPr>
                <w:rFonts w:ascii="仿宋_GB2312" w:eastAsia="仿宋_GB2312" w:hAnsi="宋体" w:cs="宋体"/>
                <w:color w:val="000000"/>
                <w:sz w:val="24"/>
                <w:szCs w:val="24"/>
              </w:rPr>
              <w:t>阀门维保</w:t>
            </w:r>
          </w:p>
        </w:tc>
        <w:tc>
          <w:tcPr>
            <w:tcW w:w="5891" w:type="dxa"/>
          </w:tcPr>
          <w:p w14:paraId="530FBB93" w14:textId="77777777" w:rsidR="00054DF6" w:rsidRPr="00D721F7" w:rsidRDefault="00054DF6" w:rsidP="00C62EC7">
            <w:pPr>
              <w:widowControl/>
              <w:spacing w:line="360" w:lineRule="atLeast"/>
              <w:rPr>
                <w:rFonts w:ascii="仿宋_GB2312" w:eastAsia="仿宋_GB2312" w:hAnsi="宋体" w:cs="宋体" w:hint="eastAsia"/>
                <w:color w:val="000000"/>
                <w:sz w:val="24"/>
                <w:szCs w:val="24"/>
              </w:rPr>
            </w:pPr>
            <w:r w:rsidRPr="00D721F7">
              <w:rPr>
                <w:rFonts w:ascii="仿宋_GB2312" w:eastAsia="仿宋_GB2312" w:hAnsi="宋体" w:cs="宋体"/>
                <w:color w:val="000000"/>
                <w:sz w:val="24"/>
                <w:szCs w:val="24"/>
              </w:rPr>
              <w:t>手动 / 气动阀门启闭测试，动作顺畅无卡滞；阀杆加注润滑脂；清理密封面杂质；气动执行器检查气源、膜片</w:t>
            </w:r>
          </w:p>
        </w:tc>
      </w:tr>
      <w:tr w:rsidR="00054DF6" w14:paraId="66D3A071" w14:textId="77777777" w:rsidTr="00C62EC7">
        <w:tc>
          <w:tcPr>
            <w:tcW w:w="2405" w:type="dxa"/>
          </w:tcPr>
          <w:p w14:paraId="7CE15415" w14:textId="77777777" w:rsidR="00054DF6" w:rsidRPr="00D721F7" w:rsidRDefault="00054DF6" w:rsidP="00C62EC7">
            <w:pPr>
              <w:widowControl/>
              <w:spacing w:line="360" w:lineRule="atLeast"/>
              <w:jc w:val="center"/>
              <w:rPr>
                <w:rFonts w:ascii="仿宋_GB2312" w:eastAsia="仿宋_GB2312" w:hAnsi="宋体" w:cs="宋体" w:hint="eastAsia"/>
                <w:color w:val="000000"/>
                <w:sz w:val="24"/>
                <w:szCs w:val="24"/>
              </w:rPr>
            </w:pPr>
            <w:r w:rsidRPr="00D721F7">
              <w:rPr>
                <w:rFonts w:ascii="仿宋_GB2312" w:eastAsia="仿宋_GB2312" w:hAnsi="宋体" w:cs="宋体"/>
                <w:color w:val="000000"/>
                <w:sz w:val="24"/>
                <w:szCs w:val="24"/>
              </w:rPr>
              <w:t>密封与滤芯</w:t>
            </w:r>
          </w:p>
        </w:tc>
        <w:tc>
          <w:tcPr>
            <w:tcW w:w="5891" w:type="dxa"/>
          </w:tcPr>
          <w:p w14:paraId="6B639839" w14:textId="77777777" w:rsidR="00054DF6" w:rsidRPr="00D721F7" w:rsidRDefault="00054DF6" w:rsidP="00C62EC7">
            <w:pPr>
              <w:widowControl/>
              <w:spacing w:line="360" w:lineRule="atLeast"/>
              <w:rPr>
                <w:rFonts w:ascii="仿宋_GB2312" w:eastAsia="仿宋_GB2312" w:hAnsi="宋体" w:cs="宋体" w:hint="eastAsia"/>
                <w:color w:val="000000"/>
                <w:sz w:val="24"/>
                <w:szCs w:val="24"/>
              </w:rPr>
            </w:pPr>
            <w:r w:rsidRPr="00D721F7">
              <w:rPr>
                <w:rFonts w:ascii="仿宋_GB2312" w:eastAsia="仿宋_GB2312" w:hAnsi="宋体" w:cs="宋体"/>
                <w:color w:val="000000"/>
                <w:sz w:val="24"/>
                <w:szCs w:val="24"/>
              </w:rPr>
              <w:t>更换老化 / 破损垫片、O型圈；</w:t>
            </w:r>
            <w:proofErr w:type="gramStart"/>
            <w:r w:rsidRPr="00D721F7">
              <w:rPr>
                <w:rFonts w:ascii="仿宋_GB2312" w:eastAsia="仿宋_GB2312" w:hAnsi="宋体" w:cs="宋体"/>
                <w:color w:val="000000"/>
                <w:sz w:val="24"/>
                <w:szCs w:val="24"/>
              </w:rPr>
              <w:t>特气过滤器</w:t>
            </w:r>
            <w:proofErr w:type="gramEnd"/>
            <w:r w:rsidRPr="00D721F7">
              <w:rPr>
                <w:rFonts w:ascii="仿宋_GB2312" w:eastAsia="仿宋_GB2312" w:hAnsi="宋体" w:cs="宋体"/>
                <w:color w:val="000000"/>
                <w:sz w:val="24"/>
                <w:szCs w:val="24"/>
              </w:rPr>
              <w:t>清洗 / 更换滤芯</w:t>
            </w:r>
          </w:p>
        </w:tc>
      </w:tr>
      <w:tr w:rsidR="00054DF6" w14:paraId="5BC75EC5" w14:textId="77777777" w:rsidTr="00C62EC7">
        <w:tc>
          <w:tcPr>
            <w:tcW w:w="2405" w:type="dxa"/>
          </w:tcPr>
          <w:p w14:paraId="5FBEF1E1" w14:textId="77777777" w:rsidR="00054DF6" w:rsidRPr="00D721F7" w:rsidRDefault="00054DF6" w:rsidP="00C62EC7">
            <w:pPr>
              <w:widowControl/>
              <w:spacing w:line="360" w:lineRule="atLeast"/>
              <w:jc w:val="center"/>
              <w:rPr>
                <w:rFonts w:ascii="仿宋_GB2312" w:eastAsia="仿宋_GB2312" w:hAnsi="宋体" w:cs="宋体" w:hint="eastAsia"/>
                <w:color w:val="000000"/>
                <w:sz w:val="24"/>
                <w:szCs w:val="24"/>
              </w:rPr>
            </w:pPr>
            <w:r w:rsidRPr="00D721F7">
              <w:rPr>
                <w:rFonts w:ascii="仿宋_GB2312" w:eastAsia="仿宋_GB2312" w:hAnsi="宋体" w:cs="宋体"/>
                <w:color w:val="000000"/>
                <w:sz w:val="24"/>
                <w:szCs w:val="24"/>
              </w:rPr>
              <w:t>管路维护</w:t>
            </w:r>
          </w:p>
        </w:tc>
        <w:tc>
          <w:tcPr>
            <w:tcW w:w="5891" w:type="dxa"/>
          </w:tcPr>
          <w:p w14:paraId="3B5234FB" w14:textId="77777777" w:rsidR="00054DF6" w:rsidRPr="00D721F7" w:rsidRDefault="00054DF6" w:rsidP="00C62EC7">
            <w:pPr>
              <w:widowControl/>
              <w:spacing w:line="360" w:lineRule="atLeast"/>
              <w:rPr>
                <w:rFonts w:ascii="仿宋_GB2312" w:eastAsia="仿宋_GB2312" w:hAnsi="宋体" w:cs="宋体" w:hint="eastAsia"/>
                <w:color w:val="000000"/>
                <w:sz w:val="24"/>
                <w:szCs w:val="24"/>
              </w:rPr>
            </w:pPr>
            <w:r w:rsidRPr="00D721F7">
              <w:rPr>
                <w:rFonts w:ascii="仿宋_GB2312" w:eastAsia="仿宋_GB2312" w:hAnsi="宋体" w:cs="宋体"/>
                <w:color w:val="000000"/>
                <w:sz w:val="24"/>
                <w:szCs w:val="24"/>
              </w:rPr>
              <w:t>定期吹扫 / 置换管路残留介质；检查管路吹扫、放空系统通畅</w:t>
            </w:r>
          </w:p>
        </w:tc>
      </w:tr>
      <w:tr w:rsidR="00054DF6" w14:paraId="53085CDB" w14:textId="77777777" w:rsidTr="00C62EC7">
        <w:tc>
          <w:tcPr>
            <w:tcW w:w="2405" w:type="dxa"/>
          </w:tcPr>
          <w:p w14:paraId="0A8B8064" w14:textId="77777777" w:rsidR="00054DF6" w:rsidRPr="00D721F7" w:rsidRDefault="00054DF6" w:rsidP="00C62EC7">
            <w:pPr>
              <w:widowControl/>
              <w:spacing w:line="360" w:lineRule="atLeast"/>
              <w:jc w:val="center"/>
              <w:rPr>
                <w:rFonts w:ascii="仿宋_GB2312" w:eastAsia="仿宋_GB2312" w:hAnsi="宋体" w:cs="宋体" w:hint="eastAsia"/>
                <w:color w:val="000000"/>
                <w:sz w:val="24"/>
                <w:szCs w:val="24"/>
              </w:rPr>
            </w:pPr>
            <w:r w:rsidRPr="00D721F7">
              <w:rPr>
                <w:rFonts w:ascii="仿宋_GB2312" w:eastAsia="仿宋_GB2312" w:hAnsi="宋体" w:cs="宋体"/>
                <w:color w:val="000000"/>
                <w:sz w:val="24"/>
                <w:szCs w:val="24"/>
              </w:rPr>
              <w:t>安全附件校验</w:t>
            </w:r>
          </w:p>
        </w:tc>
        <w:tc>
          <w:tcPr>
            <w:tcW w:w="5891" w:type="dxa"/>
          </w:tcPr>
          <w:p w14:paraId="24C9211F" w14:textId="77777777" w:rsidR="00054DF6" w:rsidRPr="00D721F7" w:rsidRDefault="00054DF6" w:rsidP="00C62EC7">
            <w:pPr>
              <w:widowControl/>
              <w:spacing w:line="360" w:lineRule="atLeast"/>
              <w:rPr>
                <w:rFonts w:ascii="仿宋_GB2312" w:eastAsia="仿宋_GB2312" w:hAnsi="宋体" w:cs="宋体" w:hint="eastAsia"/>
                <w:color w:val="000000"/>
                <w:sz w:val="24"/>
                <w:szCs w:val="24"/>
              </w:rPr>
            </w:pPr>
            <w:r w:rsidRPr="00D721F7">
              <w:rPr>
                <w:rFonts w:ascii="仿宋_GB2312" w:eastAsia="仿宋_GB2312" w:hAnsi="宋体" w:cs="宋体"/>
                <w:color w:val="000000"/>
                <w:sz w:val="24"/>
                <w:szCs w:val="24"/>
              </w:rPr>
              <w:t>压力表、安全阀、阻火器、单向阀功能检查 + 定期校验</w:t>
            </w:r>
          </w:p>
        </w:tc>
      </w:tr>
      <w:tr w:rsidR="00054DF6" w14:paraId="386B538F" w14:textId="77777777" w:rsidTr="00C62EC7">
        <w:tc>
          <w:tcPr>
            <w:tcW w:w="2405" w:type="dxa"/>
          </w:tcPr>
          <w:p w14:paraId="02DF190D" w14:textId="77777777" w:rsidR="00054DF6" w:rsidRPr="00D721F7" w:rsidRDefault="00054DF6" w:rsidP="00C62EC7">
            <w:pPr>
              <w:widowControl/>
              <w:spacing w:line="360" w:lineRule="atLeast"/>
              <w:jc w:val="center"/>
              <w:rPr>
                <w:rFonts w:ascii="仿宋_GB2312" w:eastAsia="仿宋_GB2312" w:hAnsi="宋体" w:cs="宋体" w:hint="eastAsia"/>
                <w:color w:val="000000"/>
                <w:sz w:val="24"/>
                <w:szCs w:val="24"/>
              </w:rPr>
            </w:pPr>
            <w:r w:rsidRPr="00D721F7">
              <w:rPr>
                <w:rFonts w:ascii="仿宋_GB2312" w:eastAsia="仿宋_GB2312" w:hAnsi="宋体" w:cs="宋体"/>
                <w:color w:val="000000"/>
                <w:sz w:val="24"/>
                <w:szCs w:val="24"/>
              </w:rPr>
              <w:t>压力试验</w:t>
            </w:r>
          </w:p>
        </w:tc>
        <w:tc>
          <w:tcPr>
            <w:tcW w:w="5891" w:type="dxa"/>
          </w:tcPr>
          <w:p w14:paraId="43D0B2E2" w14:textId="77777777" w:rsidR="00054DF6" w:rsidRPr="00D721F7" w:rsidRDefault="00054DF6" w:rsidP="00C62EC7">
            <w:pPr>
              <w:widowControl/>
              <w:spacing w:line="360" w:lineRule="atLeast"/>
              <w:rPr>
                <w:rFonts w:ascii="仿宋_GB2312" w:eastAsia="仿宋_GB2312" w:hAnsi="宋体" w:cs="宋体" w:hint="eastAsia"/>
                <w:color w:val="000000"/>
                <w:sz w:val="24"/>
                <w:szCs w:val="24"/>
              </w:rPr>
            </w:pPr>
            <w:r w:rsidRPr="00D721F7">
              <w:rPr>
                <w:rFonts w:ascii="仿宋_GB2312" w:eastAsia="仿宋_GB2312" w:hAnsi="宋体" w:cs="宋体"/>
                <w:color w:val="000000"/>
                <w:sz w:val="24"/>
                <w:szCs w:val="24"/>
              </w:rPr>
              <w:t>按周期做气密性、耐压试验，验证管路密封性</w:t>
            </w:r>
          </w:p>
        </w:tc>
      </w:tr>
    </w:tbl>
    <w:p w14:paraId="7FE56D62" w14:textId="77777777" w:rsidR="00054DF6" w:rsidRPr="009C2FB3" w:rsidRDefault="00054DF6" w:rsidP="00054DF6">
      <w:pPr>
        <w:widowControl/>
        <w:spacing w:after="0" w:line="360" w:lineRule="atLeast"/>
        <w:rPr>
          <w:rFonts w:ascii="仿宋_GB2312" w:eastAsia="仿宋_GB2312" w:hAnsi="宋体" w:cs="宋体" w:hint="eastAsia"/>
          <w:color w:val="000000"/>
          <w:sz w:val="28"/>
          <w:szCs w:val="28"/>
        </w:rPr>
      </w:pPr>
      <w:r>
        <w:rPr>
          <w:rFonts w:ascii="仿宋_GB2312" w:eastAsia="仿宋_GB2312" w:hAnsi="宋体" w:cs="宋体" w:hint="eastAsia"/>
          <w:color w:val="000000"/>
          <w:sz w:val="28"/>
          <w:szCs w:val="28"/>
        </w:rPr>
        <w:t>（5）</w:t>
      </w:r>
      <w:r w:rsidRPr="009C2FB3">
        <w:rPr>
          <w:rFonts w:ascii="仿宋_GB2312" w:eastAsia="仿宋_GB2312" w:hAnsi="宋体" w:cs="宋体"/>
          <w:color w:val="000000"/>
          <w:sz w:val="28"/>
          <w:szCs w:val="28"/>
        </w:rPr>
        <w:t>实验室电气系统</w:t>
      </w:r>
    </w:p>
    <w:tbl>
      <w:tblPr>
        <w:tblW w:w="8640" w:type="dxa"/>
        <w:tblLook w:val="04A0" w:firstRow="1" w:lastRow="0" w:firstColumn="1" w:lastColumn="0" w:noHBand="0" w:noVBand="1"/>
      </w:tblPr>
      <w:tblGrid>
        <w:gridCol w:w="2405"/>
        <w:gridCol w:w="6235"/>
      </w:tblGrid>
      <w:tr w:rsidR="00054DF6" w:rsidRPr="00402193" w14:paraId="5DB3953B" w14:textId="77777777" w:rsidTr="00C62EC7">
        <w:trPr>
          <w:trHeight w:val="283"/>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1FA242D0" w14:textId="77777777" w:rsidR="00054DF6" w:rsidRPr="00402193" w:rsidRDefault="00054DF6" w:rsidP="00C62EC7">
            <w:pPr>
              <w:widowControl/>
              <w:spacing w:after="0" w:line="360" w:lineRule="atLeast"/>
              <w:jc w:val="center"/>
              <w:rPr>
                <w:rFonts w:ascii="仿宋_GB2312" w:eastAsia="仿宋_GB2312" w:hAnsi="宋体" w:cs="宋体" w:hint="eastAsia"/>
                <w:color w:val="000000"/>
                <w:sz w:val="24"/>
              </w:rPr>
            </w:pPr>
            <w:r w:rsidRPr="00402193">
              <w:rPr>
                <w:rFonts w:ascii="仿宋_GB2312" w:eastAsia="仿宋_GB2312" w:hAnsi="宋体" w:cs="宋体" w:hint="eastAsia"/>
                <w:color w:val="000000"/>
                <w:sz w:val="24"/>
              </w:rPr>
              <w:t>维保内容</w:t>
            </w:r>
          </w:p>
        </w:tc>
        <w:tc>
          <w:tcPr>
            <w:tcW w:w="6235" w:type="dxa"/>
            <w:tcBorders>
              <w:top w:val="single" w:sz="4" w:space="0" w:color="auto"/>
              <w:left w:val="single" w:sz="4" w:space="0" w:color="auto"/>
              <w:bottom w:val="single" w:sz="4" w:space="0" w:color="auto"/>
              <w:right w:val="single" w:sz="4" w:space="0" w:color="auto"/>
            </w:tcBorders>
            <w:noWrap/>
            <w:vAlign w:val="center"/>
            <w:hideMark/>
          </w:tcPr>
          <w:p w14:paraId="2EE9E2EE" w14:textId="77777777" w:rsidR="00054DF6" w:rsidRPr="00402193" w:rsidRDefault="00054DF6" w:rsidP="00C62EC7">
            <w:pPr>
              <w:widowControl/>
              <w:spacing w:after="0" w:line="360" w:lineRule="atLeast"/>
              <w:jc w:val="center"/>
              <w:rPr>
                <w:rFonts w:ascii="仿宋_GB2312" w:eastAsia="仿宋_GB2312" w:hAnsi="宋体" w:cs="宋体" w:hint="eastAsia"/>
                <w:color w:val="000000"/>
                <w:sz w:val="24"/>
              </w:rPr>
            </w:pPr>
            <w:r w:rsidRPr="00402193">
              <w:rPr>
                <w:rFonts w:ascii="仿宋_GB2312" w:eastAsia="仿宋_GB2312" w:hAnsi="宋体" w:cs="宋体" w:hint="eastAsia"/>
                <w:color w:val="000000"/>
                <w:sz w:val="24"/>
              </w:rPr>
              <w:t>维保要求</w:t>
            </w:r>
          </w:p>
        </w:tc>
      </w:tr>
      <w:tr w:rsidR="00054DF6" w:rsidRPr="00402193" w14:paraId="04C09293" w14:textId="77777777" w:rsidTr="00C62EC7">
        <w:trPr>
          <w:trHeight w:val="283"/>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4D70F14B" w14:textId="77777777" w:rsidR="00054DF6" w:rsidRPr="00402193" w:rsidRDefault="00054DF6" w:rsidP="00C62EC7">
            <w:pPr>
              <w:widowControl/>
              <w:spacing w:after="0" w:line="360" w:lineRule="atLeast"/>
              <w:jc w:val="center"/>
              <w:rPr>
                <w:rFonts w:ascii="仿宋_GB2312" w:eastAsia="仿宋_GB2312" w:hAnsi="宋体" w:cs="宋体" w:hint="eastAsia"/>
                <w:color w:val="000000"/>
                <w:sz w:val="24"/>
              </w:rPr>
            </w:pPr>
            <w:r w:rsidRPr="00402193">
              <w:rPr>
                <w:rFonts w:ascii="仿宋_GB2312" w:eastAsia="仿宋_GB2312" w:hAnsi="宋体" w:cs="宋体" w:hint="eastAsia"/>
                <w:color w:val="000000"/>
                <w:sz w:val="24"/>
              </w:rPr>
              <w:t>配电</w:t>
            </w:r>
            <w:proofErr w:type="gramStart"/>
            <w:r w:rsidRPr="00402193">
              <w:rPr>
                <w:rFonts w:ascii="仿宋_GB2312" w:eastAsia="仿宋_GB2312" w:hAnsi="宋体" w:cs="宋体" w:hint="eastAsia"/>
                <w:color w:val="000000"/>
                <w:sz w:val="24"/>
              </w:rPr>
              <w:t>箱检查</w:t>
            </w:r>
            <w:proofErr w:type="gramEnd"/>
          </w:p>
        </w:tc>
        <w:tc>
          <w:tcPr>
            <w:tcW w:w="6235" w:type="dxa"/>
            <w:tcBorders>
              <w:top w:val="single" w:sz="4" w:space="0" w:color="auto"/>
              <w:left w:val="single" w:sz="4" w:space="0" w:color="auto"/>
              <w:bottom w:val="single" w:sz="4" w:space="0" w:color="auto"/>
              <w:right w:val="single" w:sz="4" w:space="0" w:color="auto"/>
            </w:tcBorders>
            <w:noWrap/>
            <w:vAlign w:val="center"/>
            <w:hideMark/>
          </w:tcPr>
          <w:p w14:paraId="00E5A391" w14:textId="77777777" w:rsidR="00054DF6" w:rsidRPr="00402193" w:rsidRDefault="00054DF6" w:rsidP="00C62EC7">
            <w:pPr>
              <w:widowControl/>
              <w:spacing w:after="0" w:line="360" w:lineRule="atLeast"/>
              <w:rPr>
                <w:rFonts w:ascii="仿宋_GB2312" w:eastAsia="仿宋_GB2312" w:hAnsi="宋体" w:cs="宋体" w:hint="eastAsia"/>
                <w:color w:val="000000"/>
                <w:sz w:val="24"/>
              </w:rPr>
            </w:pPr>
            <w:r w:rsidRPr="00402193">
              <w:rPr>
                <w:rFonts w:ascii="仿宋_GB2312" w:eastAsia="仿宋_GB2312" w:hAnsi="宋体" w:cs="宋体" w:hint="eastAsia"/>
                <w:color w:val="000000"/>
                <w:sz w:val="24"/>
              </w:rPr>
              <w:t>外观完好无变形、受潮、异味，内部元器件排列整齐，无积尘、油污，标识清晰</w:t>
            </w:r>
            <w:r>
              <w:rPr>
                <w:rFonts w:ascii="仿宋_GB2312" w:eastAsia="仿宋_GB2312" w:hAnsi="宋体" w:cs="宋体" w:hint="eastAsia"/>
                <w:color w:val="000000"/>
                <w:sz w:val="24"/>
              </w:rPr>
              <w:t>，接线头无松动</w:t>
            </w:r>
          </w:p>
        </w:tc>
      </w:tr>
      <w:tr w:rsidR="00054DF6" w:rsidRPr="00402193" w14:paraId="31E74942" w14:textId="77777777" w:rsidTr="00C62EC7">
        <w:trPr>
          <w:trHeight w:val="283"/>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6AC3BAE9" w14:textId="77777777" w:rsidR="00054DF6" w:rsidRPr="00402193" w:rsidRDefault="00054DF6" w:rsidP="00C62EC7">
            <w:pPr>
              <w:widowControl/>
              <w:spacing w:after="0" w:line="360" w:lineRule="atLeast"/>
              <w:jc w:val="center"/>
              <w:rPr>
                <w:rFonts w:ascii="仿宋_GB2312" w:eastAsia="仿宋_GB2312" w:hAnsi="宋体" w:cs="宋体" w:hint="eastAsia"/>
                <w:color w:val="000000"/>
                <w:sz w:val="24"/>
              </w:rPr>
            </w:pPr>
            <w:r w:rsidRPr="00402193">
              <w:rPr>
                <w:rFonts w:ascii="仿宋_GB2312" w:eastAsia="仿宋_GB2312" w:hAnsi="宋体" w:cs="宋体" w:hint="eastAsia"/>
                <w:color w:val="000000"/>
                <w:sz w:val="24"/>
              </w:rPr>
              <w:t>开关元件及继电器维护</w:t>
            </w:r>
          </w:p>
        </w:tc>
        <w:tc>
          <w:tcPr>
            <w:tcW w:w="6235" w:type="dxa"/>
            <w:tcBorders>
              <w:top w:val="single" w:sz="4" w:space="0" w:color="auto"/>
              <w:left w:val="single" w:sz="4" w:space="0" w:color="auto"/>
              <w:bottom w:val="single" w:sz="4" w:space="0" w:color="auto"/>
              <w:right w:val="single" w:sz="4" w:space="0" w:color="auto"/>
            </w:tcBorders>
            <w:noWrap/>
            <w:vAlign w:val="center"/>
            <w:hideMark/>
          </w:tcPr>
          <w:p w14:paraId="71E67A1B" w14:textId="77777777" w:rsidR="00054DF6" w:rsidRPr="00402193" w:rsidRDefault="00054DF6" w:rsidP="00C62EC7">
            <w:pPr>
              <w:widowControl/>
              <w:spacing w:after="0" w:line="360" w:lineRule="atLeast"/>
              <w:rPr>
                <w:rFonts w:ascii="仿宋_GB2312" w:eastAsia="仿宋_GB2312" w:hAnsi="宋体" w:cs="宋体" w:hint="eastAsia"/>
                <w:color w:val="000000"/>
                <w:sz w:val="24"/>
              </w:rPr>
            </w:pPr>
            <w:r w:rsidRPr="00402193">
              <w:rPr>
                <w:rFonts w:ascii="仿宋_GB2312" w:eastAsia="仿宋_GB2312" w:hAnsi="宋体" w:cs="宋体" w:hint="eastAsia"/>
                <w:color w:val="000000"/>
                <w:sz w:val="24"/>
              </w:rPr>
              <w:t>断路器、空开、接触器、继电器工作正常，无频繁跳闸、发热、烧蚀、异响，触点无氧化</w:t>
            </w:r>
          </w:p>
        </w:tc>
      </w:tr>
      <w:tr w:rsidR="00054DF6" w:rsidRPr="00402193" w14:paraId="7C977545" w14:textId="77777777" w:rsidTr="00C62EC7">
        <w:trPr>
          <w:trHeight w:val="283"/>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10F22EBD" w14:textId="77777777" w:rsidR="00054DF6" w:rsidRPr="00402193" w:rsidRDefault="00054DF6" w:rsidP="00C62EC7">
            <w:pPr>
              <w:widowControl/>
              <w:spacing w:after="0" w:line="360" w:lineRule="atLeast"/>
              <w:jc w:val="center"/>
              <w:rPr>
                <w:rFonts w:ascii="仿宋_GB2312" w:eastAsia="仿宋_GB2312" w:hAnsi="宋体" w:cs="宋体" w:hint="eastAsia"/>
                <w:color w:val="000000"/>
                <w:sz w:val="24"/>
              </w:rPr>
            </w:pPr>
            <w:r w:rsidRPr="00402193">
              <w:rPr>
                <w:rFonts w:ascii="仿宋_GB2312" w:eastAsia="仿宋_GB2312" w:hAnsi="宋体" w:cs="宋体" w:hint="eastAsia"/>
                <w:color w:val="000000"/>
                <w:sz w:val="24"/>
              </w:rPr>
              <w:t>线路及接线端子检查</w:t>
            </w:r>
          </w:p>
        </w:tc>
        <w:tc>
          <w:tcPr>
            <w:tcW w:w="6235" w:type="dxa"/>
            <w:tcBorders>
              <w:top w:val="single" w:sz="4" w:space="0" w:color="auto"/>
              <w:left w:val="single" w:sz="4" w:space="0" w:color="auto"/>
              <w:bottom w:val="single" w:sz="4" w:space="0" w:color="auto"/>
              <w:right w:val="single" w:sz="4" w:space="0" w:color="auto"/>
            </w:tcBorders>
            <w:noWrap/>
            <w:vAlign w:val="center"/>
            <w:hideMark/>
          </w:tcPr>
          <w:p w14:paraId="35F7C042" w14:textId="77777777" w:rsidR="00054DF6" w:rsidRPr="00402193" w:rsidRDefault="00054DF6" w:rsidP="00C62EC7">
            <w:pPr>
              <w:widowControl/>
              <w:spacing w:after="0" w:line="360" w:lineRule="atLeast"/>
              <w:rPr>
                <w:rFonts w:ascii="仿宋_GB2312" w:eastAsia="仿宋_GB2312" w:hAnsi="宋体" w:cs="宋体" w:hint="eastAsia"/>
                <w:color w:val="000000"/>
                <w:sz w:val="24"/>
              </w:rPr>
            </w:pPr>
            <w:r w:rsidRPr="00402193">
              <w:rPr>
                <w:rFonts w:ascii="仿宋_GB2312" w:eastAsia="仿宋_GB2312" w:hAnsi="宋体" w:cs="宋体" w:hint="eastAsia"/>
                <w:color w:val="000000"/>
                <w:sz w:val="24"/>
              </w:rPr>
              <w:t>线路连接牢固，接线端子无松动、打火痕迹，导线无老化、破皮、绝缘层损坏</w:t>
            </w:r>
          </w:p>
        </w:tc>
      </w:tr>
      <w:tr w:rsidR="00054DF6" w:rsidRPr="00402193" w14:paraId="26B54192" w14:textId="77777777" w:rsidTr="00C62EC7">
        <w:trPr>
          <w:trHeight w:val="283"/>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597ADB57" w14:textId="77777777" w:rsidR="00054DF6" w:rsidRPr="00402193" w:rsidRDefault="00054DF6" w:rsidP="00C62EC7">
            <w:pPr>
              <w:widowControl/>
              <w:spacing w:after="0" w:line="360" w:lineRule="atLeast"/>
              <w:jc w:val="center"/>
              <w:rPr>
                <w:rFonts w:ascii="仿宋_GB2312" w:eastAsia="仿宋_GB2312" w:hAnsi="宋体" w:cs="宋体" w:hint="eastAsia"/>
                <w:color w:val="000000"/>
                <w:sz w:val="24"/>
              </w:rPr>
            </w:pPr>
            <w:r w:rsidRPr="00402193">
              <w:rPr>
                <w:rFonts w:ascii="仿宋_GB2312" w:eastAsia="仿宋_GB2312" w:hAnsi="宋体" w:cs="宋体" w:hint="eastAsia"/>
                <w:color w:val="000000"/>
                <w:sz w:val="24"/>
              </w:rPr>
              <w:t>插座及专用电源检查</w:t>
            </w:r>
          </w:p>
        </w:tc>
        <w:tc>
          <w:tcPr>
            <w:tcW w:w="6235" w:type="dxa"/>
            <w:tcBorders>
              <w:top w:val="single" w:sz="4" w:space="0" w:color="auto"/>
              <w:left w:val="single" w:sz="4" w:space="0" w:color="auto"/>
              <w:bottom w:val="single" w:sz="4" w:space="0" w:color="auto"/>
              <w:right w:val="single" w:sz="4" w:space="0" w:color="auto"/>
            </w:tcBorders>
            <w:noWrap/>
            <w:vAlign w:val="center"/>
            <w:hideMark/>
          </w:tcPr>
          <w:p w14:paraId="593D7B6F" w14:textId="77777777" w:rsidR="00054DF6" w:rsidRPr="00402193" w:rsidRDefault="00054DF6" w:rsidP="00C62EC7">
            <w:pPr>
              <w:widowControl/>
              <w:spacing w:after="0" w:line="360" w:lineRule="atLeast"/>
              <w:rPr>
                <w:rFonts w:ascii="仿宋_GB2312" w:eastAsia="仿宋_GB2312" w:hAnsi="宋体" w:cs="宋体" w:hint="eastAsia"/>
                <w:color w:val="000000"/>
                <w:sz w:val="24"/>
              </w:rPr>
            </w:pPr>
            <w:r w:rsidRPr="00402193">
              <w:rPr>
                <w:rFonts w:ascii="仿宋_GB2312" w:eastAsia="仿宋_GB2312" w:hAnsi="宋体" w:cs="宋体" w:hint="eastAsia"/>
                <w:color w:val="000000"/>
                <w:sz w:val="24"/>
              </w:rPr>
              <w:t>普通插座、设备专用插座无松动、烧焦、漏电现象，插拔顺畅，接地可靠</w:t>
            </w:r>
          </w:p>
        </w:tc>
      </w:tr>
      <w:tr w:rsidR="00054DF6" w:rsidRPr="00402193" w14:paraId="072F900D" w14:textId="77777777" w:rsidTr="00C62EC7">
        <w:trPr>
          <w:trHeight w:val="283"/>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12A13544" w14:textId="77777777" w:rsidR="00054DF6" w:rsidRPr="00402193" w:rsidRDefault="00054DF6" w:rsidP="00C62EC7">
            <w:pPr>
              <w:widowControl/>
              <w:spacing w:after="0" w:line="360" w:lineRule="atLeast"/>
              <w:jc w:val="center"/>
              <w:rPr>
                <w:rFonts w:ascii="仿宋_GB2312" w:eastAsia="仿宋_GB2312" w:hAnsi="宋体" w:cs="宋体" w:hint="eastAsia"/>
                <w:color w:val="000000"/>
                <w:sz w:val="24"/>
              </w:rPr>
            </w:pPr>
            <w:r w:rsidRPr="00402193">
              <w:rPr>
                <w:rFonts w:ascii="仿宋_GB2312" w:eastAsia="仿宋_GB2312" w:hAnsi="宋体" w:cs="宋体" w:hint="eastAsia"/>
                <w:color w:val="000000"/>
                <w:sz w:val="24"/>
              </w:rPr>
              <w:t>漏电保护装置测试</w:t>
            </w:r>
          </w:p>
        </w:tc>
        <w:tc>
          <w:tcPr>
            <w:tcW w:w="6235" w:type="dxa"/>
            <w:tcBorders>
              <w:top w:val="single" w:sz="4" w:space="0" w:color="auto"/>
              <w:left w:val="single" w:sz="4" w:space="0" w:color="auto"/>
              <w:bottom w:val="single" w:sz="4" w:space="0" w:color="auto"/>
              <w:right w:val="single" w:sz="4" w:space="0" w:color="auto"/>
            </w:tcBorders>
            <w:noWrap/>
            <w:vAlign w:val="center"/>
            <w:hideMark/>
          </w:tcPr>
          <w:p w14:paraId="4D852028" w14:textId="77777777" w:rsidR="00054DF6" w:rsidRPr="00402193" w:rsidRDefault="00054DF6" w:rsidP="00C62EC7">
            <w:pPr>
              <w:widowControl/>
              <w:spacing w:after="0" w:line="360" w:lineRule="atLeast"/>
              <w:rPr>
                <w:rFonts w:ascii="仿宋_GB2312" w:eastAsia="仿宋_GB2312" w:hAnsi="宋体" w:cs="宋体" w:hint="eastAsia"/>
                <w:color w:val="000000"/>
                <w:sz w:val="24"/>
              </w:rPr>
            </w:pPr>
            <w:r w:rsidRPr="00402193">
              <w:rPr>
                <w:rFonts w:ascii="仿宋_GB2312" w:eastAsia="仿宋_GB2312" w:hAnsi="宋体" w:cs="宋体" w:hint="eastAsia"/>
                <w:color w:val="000000"/>
                <w:sz w:val="24"/>
              </w:rPr>
              <w:t>漏电保护器动作灵敏，测试时能即时跳闸，动作电流≤30mA，复位后正常工作</w:t>
            </w:r>
          </w:p>
        </w:tc>
      </w:tr>
      <w:tr w:rsidR="00054DF6" w:rsidRPr="00402193" w14:paraId="4CA4CD88" w14:textId="77777777" w:rsidTr="00C62EC7">
        <w:trPr>
          <w:trHeight w:val="283"/>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46B5FD51" w14:textId="77777777" w:rsidR="00054DF6" w:rsidRPr="00402193" w:rsidRDefault="00054DF6" w:rsidP="00C62EC7">
            <w:pPr>
              <w:widowControl/>
              <w:spacing w:after="0" w:line="360" w:lineRule="atLeast"/>
              <w:jc w:val="center"/>
              <w:rPr>
                <w:rFonts w:ascii="仿宋_GB2312" w:eastAsia="仿宋_GB2312" w:hAnsi="宋体" w:cs="宋体" w:hint="eastAsia"/>
                <w:color w:val="000000"/>
                <w:sz w:val="24"/>
              </w:rPr>
            </w:pPr>
            <w:r w:rsidRPr="00402193">
              <w:rPr>
                <w:rFonts w:ascii="仿宋_GB2312" w:eastAsia="仿宋_GB2312" w:hAnsi="宋体" w:cs="宋体" w:hint="eastAsia"/>
                <w:color w:val="000000"/>
                <w:sz w:val="24"/>
              </w:rPr>
              <w:t>电气控制柜及仪表检查</w:t>
            </w:r>
          </w:p>
        </w:tc>
        <w:tc>
          <w:tcPr>
            <w:tcW w:w="6235" w:type="dxa"/>
            <w:tcBorders>
              <w:top w:val="single" w:sz="4" w:space="0" w:color="auto"/>
              <w:left w:val="single" w:sz="4" w:space="0" w:color="auto"/>
              <w:bottom w:val="single" w:sz="4" w:space="0" w:color="auto"/>
              <w:right w:val="single" w:sz="4" w:space="0" w:color="auto"/>
            </w:tcBorders>
            <w:noWrap/>
            <w:vAlign w:val="center"/>
            <w:hideMark/>
          </w:tcPr>
          <w:p w14:paraId="4EC3E7EA" w14:textId="77777777" w:rsidR="00054DF6" w:rsidRPr="00402193" w:rsidRDefault="00054DF6" w:rsidP="00C62EC7">
            <w:pPr>
              <w:widowControl/>
              <w:spacing w:after="0" w:line="360" w:lineRule="atLeast"/>
              <w:rPr>
                <w:rFonts w:ascii="仿宋_GB2312" w:eastAsia="仿宋_GB2312" w:hAnsi="宋体" w:cs="宋体" w:hint="eastAsia"/>
                <w:color w:val="000000"/>
                <w:sz w:val="24"/>
              </w:rPr>
            </w:pPr>
            <w:r w:rsidRPr="00402193">
              <w:rPr>
                <w:rFonts w:ascii="仿宋_GB2312" w:eastAsia="仿宋_GB2312" w:hAnsi="宋体" w:cs="宋体" w:hint="eastAsia"/>
                <w:color w:val="000000"/>
                <w:sz w:val="24"/>
              </w:rPr>
              <w:t>控制柜通风良好，仪表、指示灯显示正常，无故障报警，参数设置符合设备要求</w:t>
            </w:r>
          </w:p>
        </w:tc>
      </w:tr>
      <w:tr w:rsidR="00054DF6" w:rsidRPr="00402193" w14:paraId="1C3B2A55" w14:textId="77777777" w:rsidTr="00C62EC7">
        <w:trPr>
          <w:trHeight w:val="283"/>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696DA5DB" w14:textId="77777777" w:rsidR="00054DF6" w:rsidRPr="00402193" w:rsidRDefault="00054DF6" w:rsidP="00C62EC7">
            <w:pPr>
              <w:widowControl/>
              <w:spacing w:after="0" w:line="360" w:lineRule="atLeast"/>
              <w:jc w:val="center"/>
              <w:rPr>
                <w:rFonts w:ascii="仿宋_GB2312" w:eastAsia="仿宋_GB2312" w:hAnsi="宋体" w:cs="宋体" w:hint="eastAsia"/>
                <w:color w:val="000000"/>
                <w:sz w:val="24"/>
              </w:rPr>
            </w:pPr>
            <w:r w:rsidRPr="00402193">
              <w:rPr>
                <w:rFonts w:ascii="仿宋_GB2312" w:eastAsia="仿宋_GB2312" w:hAnsi="宋体" w:cs="宋体" w:hint="eastAsia"/>
                <w:color w:val="000000"/>
                <w:sz w:val="24"/>
              </w:rPr>
              <w:t>线路绝缘性能检测</w:t>
            </w:r>
          </w:p>
        </w:tc>
        <w:tc>
          <w:tcPr>
            <w:tcW w:w="6235" w:type="dxa"/>
            <w:tcBorders>
              <w:top w:val="single" w:sz="4" w:space="0" w:color="auto"/>
              <w:left w:val="single" w:sz="4" w:space="0" w:color="auto"/>
              <w:bottom w:val="single" w:sz="4" w:space="0" w:color="auto"/>
              <w:right w:val="single" w:sz="4" w:space="0" w:color="auto"/>
            </w:tcBorders>
            <w:noWrap/>
            <w:vAlign w:val="center"/>
            <w:hideMark/>
          </w:tcPr>
          <w:p w14:paraId="2E80BF64" w14:textId="77777777" w:rsidR="00054DF6" w:rsidRPr="00402193" w:rsidRDefault="00054DF6" w:rsidP="00C62EC7">
            <w:pPr>
              <w:widowControl/>
              <w:spacing w:after="0" w:line="360" w:lineRule="atLeast"/>
              <w:rPr>
                <w:rFonts w:ascii="仿宋_GB2312" w:eastAsia="仿宋_GB2312" w:hAnsi="宋体" w:cs="宋体" w:hint="eastAsia"/>
                <w:color w:val="000000"/>
                <w:sz w:val="24"/>
              </w:rPr>
            </w:pPr>
            <w:r w:rsidRPr="00402193">
              <w:rPr>
                <w:rFonts w:ascii="仿宋_GB2312" w:eastAsia="仿宋_GB2312" w:hAnsi="宋体" w:cs="宋体" w:hint="eastAsia"/>
                <w:color w:val="000000"/>
                <w:sz w:val="24"/>
              </w:rPr>
              <w:t>线路绝缘电阻≥1MΩ，无短路、漏电隐患，绝缘层无老化、碳化</w:t>
            </w:r>
          </w:p>
        </w:tc>
      </w:tr>
    </w:tbl>
    <w:p w14:paraId="4646485C" w14:textId="1B9882FB" w:rsidR="00B64575" w:rsidRPr="00F1771C" w:rsidRDefault="00397131" w:rsidP="00F1771C">
      <w:pPr>
        <w:pStyle w:val="af"/>
        <w:spacing w:before="100" w:beforeAutospacing="1"/>
        <w:ind w:firstLine="562"/>
        <w:rPr>
          <w:rFonts w:ascii="仿宋_GB2312" w:eastAsia="仿宋_GB2312"/>
          <w:b/>
          <w:bCs/>
          <w:color w:val="000000"/>
          <w:sz w:val="28"/>
          <w:szCs w:val="28"/>
          <w:lang w:val="en-US"/>
        </w:rPr>
      </w:pPr>
      <w:r w:rsidRPr="00F1771C">
        <w:rPr>
          <w:rFonts w:ascii="仿宋_GB2312" w:eastAsia="仿宋_GB2312" w:hint="eastAsia"/>
          <w:b/>
          <w:bCs/>
          <w:color w:val="000000"/>
          <w:sz w:val="28"/>
          <w:szCs w:val="28"/>
          <w:lang w:val="en-US"/>
        </w:rPr>
        <w:t>三、</w:t>
      </w:r>
      <w:r w:rsidR="00054DF6" w:rsidRPr="00F1771C">
        <w:rPr>
          <w:rFonts w:ascii="仿宋_GB2312" w:eastAsia="仿宋_GB2312" w:hint="eastAsia"/>
          <w:b/>
          <w:bCs/>
          <w:color w:val="000000"/>
          <w:sz w:val="28"/>
          <w:szCs w:val="28"/>
          <w:lang w:val="en-US"/>
        </w:rPr>
        <w:t>日常工作要求及响应时间要求</w:t>
      </w:r>
      <w:r w:rsidR="00B64575" w:rsidRPr="00F1771C">
        <w:rPr>
          <w:rFonts w:ascii="仿宋_GB2312" w:eastAsia="仿宋_GB2312" w:hint="eastAsia"/>
          <w:b/>
          <w:bCs/>
          <w:color w:val="000000"/>
          <w:sz w:val="28"/>
          <w:szCs w:val="28"/>
          <w:lang w:val="en-US"/>
        </w:rPr>
        <w:t xml:space="preserve"> </w:t>
      </w:r>
    </w:p>
    <w:p w14:paraId="57FD4C35" w14:textId="39212045" w:rsidR="00054DF6" w:rsidRDefault="00397131" w:rsidP="00054DF6">
      <w:pPr>
        <w:pStyle w:val="af"/>
        <w:ind w:firstLineChars="0" w:firstLine="566"/>
        <w:rPr>
          <w:rFonts w:ascii="仿宋_GB2312" w:eastAsia="仿宋_GB2312"/>
          <w:color w:val="000000"/>
          <w:sz w:val="28"/>
          <w:szCs w:val="28"/>
          <w:lang w:val="en-US"/>
        </w:rPr>
      </w:pPr>
      <w:r>
        <w:rPr>
          <w:rFonts w:ascii="仿宋_GB2312" w:eastAsia="仿宋_GB2312" w:hint="eastAsia"/>
          <w:color w:val="000000"/>
          <w:sz w:val="28"/>
          <w:szCs w:val="28"/>
          <w:lang w:val="en-US"/>
        </w:rPr>
        <w:t>1</w:t>
      </w:r>
      <w:r w:rsidR="00054DF6">
        <w:rPr>
          <w:rFonts w:ascii="仿宋_GB2312" w:eastAsia="仿宋_GB2312" w:hint="eastAsia"/>
          <w:color w:val="000000"/>
          <w:sz w:val="28"/>
          <w:szCs w:val="28"/>
          <w:lang w:val="en-US"/>
        </w:rPr>
        <w:t>.供应商应按照巡检工作要求建立工作台账；</w:t>
      </w:r>
    </w:p>
    <w:p w14:paraId="2B6169F1" w14:textId="11E2B707" w:rsidR="00054DF6" w:rsidRDefault="00397131" w:rsidP="00054DF6">
      <w:pPr>
        <w:pStyle w:val="af"/>
        <w:ind w:firstLineChars="0" w:firstLine="566"/>
        <w:rPr>
          <w:rFonts w:ascii="仿宋_GB2312" w:eastAsia="仿宋_GB2312"/>
          <w:color w:val="000000"/>
          <w:sz w:val="28"/>
          <w:szCs w:val="28"/>
          <w:lang w:val="en-US"/>
        </w:rPr>
      </w:pPr>
      <w:r>
        <w:rPr>
          <w:rFonts w:ascii="仿宋_GB2312" w:eastAsia="仿宋_GB2312" w:hint="eastAsia"/>
          <w:color w:val="000000"/>
          <w:sz w:val="28"/>
          <w:szCs w:val="28"/>
          <w:lang w:val="en-US"/>
        </w:rPr>
        <w:t>2</w:t>
      </w:r>
      <w:r w:rsidR="00054DF6">
        <w:rPr>
          <w:rFonts w:ascii="仿宋_GB2312" w:eastAsia="仿宋_GB2312" w:hint="eastAsia"/>
          <w:color w:val="000000"/>
          <w:sz w:val="28"/>
          <w:szCs w:val="28"/>
          <w:lang w:val="en-US"/>
        </w:rPr>
        <w:t>.</w:t>
      </w:r>
      <w:r w:rsidR="00054DF6" w:rsidRPr="00D72859">
        <w:rPr>
          <w:rFonts w:ascii="仿宋_GB2312" w:eastAsia="仿宋_GB2312" w:hint="eastAsia"/>
          <w:sz w:val="28"/>
          <w:szCs w:val="28"/>
        </w:rPr>
        <w:t>供应商应</w:t>
      </w:r>
      <w:r w:rsidR="00054DF6" w:rsidRPr="00D72859">
        <w:rPr>
          <w:rFonts w:ascii="仿宋_GB2312" w:eastAsia="仿宋_GB2312" w:hint="eastAsia"/>
          <w:color w:val="000000"/>
          <w:sz w:val="28"/>
          <w:szCs w:val="28"/>
          <w:lang w:val="en-US"/>
        </w:rPr>
        <w:t>委派维修经验丰富的工作人员负责日常实验室系统的运行巡检、突发故障的处理等</w:t>
      </w:r>
      <w:r w:rsidR="00054DF6">
        <w:rPr>
          <w:rFonts w:ascii="仿宋_GB2312" w:eastAsia="仿宋_GB2312" w:hint="eastAsia"/>
          <w:color w:val="000000"/>
          <w:sz w:val="28"/>
          <w:szCs w:val="28"/>
          <w:lang w:val="en-US"/>
        </w:rPr>
        <w:t>维保检修工作必须双人开展；</w:t>
      </w:r>
    </w:p>
    <w:p w14:paraId="532A107A" w14:textId="286F8CE6" w:rsidR="00054DF6" w:rsidRPr="00E05407" w:rsidRDefault="00397131" w:rsidP="00E05407">
      <w:pPr>
        <w:pStyle w:val="af"/>
        <w:ind w:firstLineChars="0" w:firstLine="566"/>
        <w:jc w:val="both"/>
        <w:rPr>
          <w:rFonts w:ascii="仿宋_GB2312" w:eastAsia="仿宋_GB2312"/>
          <w:color w:val="0000FF"/>
          <w:sz w:val="28"/>
          <w:szCs w:val="28"/>
          <w:lang w:val="en-US"/>
        </w:rPr>
      </w:pPr>
      <w:r>
        <w:rPr>
          <w:rFonts w:ascii="仿宋_GB2312" w:eastAsia="仿宋_GB2312" w:hint="eastAsia"/>
          <w:color w:val="000000"/>
          <w:sz w:val="28"/>
          <w:szCs w:val="28"/>
          <w:lang w:val="en-US"/>
        </w:rPr>
        <w:lastRenderedPageBreak/>
        <w:t>3</w:t>
      </w:r>
      <w:r w:rsidR="00054DF6">
        <w:rPr>
          <w:rFonts w:ascii="仿宋_GB2312" w:eastAsia="仿宋_GB2312" w:hint="eastAsia"/>
          <w:color w:val="000000"/>
          <w:sz w:val="28"/>
          <w:szCs w:val="28"/>
          <w:lang w:val="en-US"/>
        </w:rPr>
        <w:t>.供应</w:t>
      </w:r>
      <w:proofErr w:type="gramStart"/>
      <w:r w:rsidR="00054DF6">
        <w:rPr>
          <w:rFonts w:ascii="仿宋_GB2312" w:eastAsia="仿宋_GB2312" w:hint="eastAsia"/>
          <w:color w:val="000000"/>
          <w:sz w:val="28"/>
          <w:szCs w:val="28"/>
          <w:lang w:val="en-US"/>
        </w:rPr>
        <w:t>商</w:t>
      </w:r>
      <w:r w:rsidR="00054DF6" w:rsidRPr="007B6C21">
        <w:rPr>
          <w:rFonts w:ascii="仿宋_GB2312" w:eastAsia="仿宋_GB2312" w:hint="eastAsia"/>
          <w:color w:val="000000"/>
          <w:sz w:val="28"/>
          <w:szCs w:val="28"/>
          <w:lang w:val="en-US"/>
        </w:rPr>
        <w:t>接到</w:t>
      </w:r>
      <w:proofErr w:type="gramEnd"/>
      <w:r w:rsidR="00054DF6" w:rsidRPr="007B6C21">
        <w:rPr>
          <w:rFonts w:ascii="仿宋_GB2312" w:eastAsia="仿宋_GB2312" w:hint="eastAsia"/>
          <w:color w:val="000000"/>
          <w:sz w:val="28"/>
          <w:szCs w:val="28"/>
          <w:lang w:val="en-US"/>
        </w:rPr>
        <w:t>故障报修电话，</w:t>
      </w:r>
      <w:r w:rsidR="00054DF6">
        <w:rPr>
          <w:rFonts w:ascii="仿宋_GB2312" w:eastAsia="仿宋_GB2312" w:hint="eastAsia"/>
          <w:color w:val="000000"/>
          <w:sz w:val="28"/>
          <w:szCs w:val="28"/>
          <w:lang w:val="en-US"/>
        </w:rPr>
        <w:t>应</w:t>
      </w:r>
      <w:r w:rsidR="00054DF6" w:rsidRPr="007B6C21">
        <w:rPr>
          <w:rFonts w:ascii="仿宋_GB2312" w:eastAsia="仿宋_GB2312" w:hint="eastAsia"/>
          <w:color w:val="000000"/>
          <w:sz w:val="28"/>
          <w:szCs w:val="28"/>
          <w:lang w:val="en-US"/>
        </w:rPr>
        <w:t>1小时内反馈，2小时到达现场处理</w:t>
      </w:r>
      <w:r w:rsidR="00054DF6">
        <w:rPr>
          <w:rFonts w:ascii="仿宋_GB2312" w:eastAsia="仿宋_GB2312" w:hint="eastAsia"/>
          <w:color w:val="000000"/>
          <w:sz w:val="28"/>
          <w:szCs w:val="28"/>
          <w:lang w:val="en-US"/>
        </w:rPr>
        <w:t>。</w:t>
      </w:r>
      <w:r w:rsidR="00E05407" w:rsidRPr="00E05407">
        <w:rPr>
          <w:rFonts w:ascii="仿宋_GB2312" w:eastAsia="仿宋_GB2312" w:hint="eastAsia"/>
          <w:sz w:val="28"/>
          <w:szCs w:val="28"/>
          <w:lang w:val="en-US"/>
        </w:rPr>
        <w:t>供应商必须满足维保质量要求，因供应商不能在2小时内恢复设施正常运行，采购人有权紧急调派其他有能力公司维修，由此产生的费用在供应商合同款中扣除</w:t>
      </w:r>
      <w:r w:rsidR="009F1F9D">
        <w:rPr>
          <w:rFonts w:ascii="仿宋_GB2312" w:eastAsia="仿宋_GB2312" w:hint="eastAsia"/>
          <w:sz w:val="28"/>
          <w:szCs w:val="28"/>
          <w:lang w:val="en-US"/>
        </w:rPr>
        <w:t>；</w:t>
      </w:r>
    </w:p>
    <w:p w14:paraId="0FC6EE91" w14:textId="0D04673B" w:rsidR="00054DF6" w:rsidRDefault="00397131" w:rsidP="00054DF6">
      <w:pPr>
        <w:pStyle w:val="af"/>
        <w:ind w:firstLineChars="0" w:firstLine="566"/>
        <w:jc w:val="both"/>
        <w:rPr>
          <w:rFonts w:ascii="仿宋_GB2312" w:eastAsia="仿宋_GB2312"/>
          <w:color w:val="000000"/>
          <w:sz w:val="28"/>
          <w:szCs w:val="28"/>
          <w:lang w:val="en-US"/>
        </w:rPr>
      </w:pPr>
      <w:r>
        <w:rPr>
          <w:rFonts w:ascii="仿宋_GB2312" w:eastAsia="仿宋_GB2312" w:hint="eastAsia"/>
          <w:color w:val="000000"/>
          <w:sz w:val="28"/>
          <w:szCs w:val="28"/>
          <w:lang w:val="en-US"/>
        </w:rPr>
        <w:t>4</w:t>
      </w:r>
      <w:r w:rsidR="00054DF6">
        <w:rPr>
          <w:rFonts w:ascii="仿宋_GB2312" w:eastAsia="仿宋_GB2312" w:hint="eastAsia"/>
          <w:color w:val="000000"/>
          <w:sz w:val="28"/>
          <w:szCs w:val="28"/>
          <w:lang w:val="en-US"/>
        </w:rPr>
        <w:t>.</w:t>
      </w:r>
      <w:r w:rsidR="00054DF6" w:rsidRPr="00D92A61">
        <w:rPr>
          <w:rFonts w:hint="eastAsia"/>
        </w:rPr>
        <w:t xml:space="preserve"> </w:t>
      </w:r>
      <w:r w:rsidR="00054DF6" w:rsidRPr="00F1771C">
        <w:rPr>
          <w:rFonts w:ascii="仿宋_GB2312" w:eastAsia="仿宋_GB2312" w:hint="eastAsia"/>
          <w:b/>
          <w:bCs/>
          <w:color w:val="000000"/>
          <w:sz w:val="28"/>
          <w:szCs w:val="28"/>
          <w:lang w:val="en-US"/>
        </w:rPr>
        <w:t>每个月对废气排口非甲烷总烃因子便捷式检测，做好废气处理过程的各项记录，包括运行记录、废气监测记录、设备检修记录</w:t>
      </w:r>
      <w:r w:rsidR="009F1F9D">
        <w:rPr>
          <w:rFonts w:ascii="仿宋_GB2312" w:eastAsia="仿宋_GB2312" w:hint="eastAsia"/>
          <w:color w:val="000000"/>
          <w:sz w:val="28"/>
          <w:szCs w:val="28"/>
          <w:lang w:val="en-US"/>
        </w:rPr>
        <w:t>；</w:t>
      </w:r>
    </w:p>
    <w:p w14:paraId="5DBAE6C6" w14:textId="78B65E04" w:rsidR="00054DF6" w:rsidRDefault="00397131" w:rsidP="00054DF6">
      <w:pPr>
        <w:pStyle w:val="af"/>
        <w:ind w:firstLineChars="0" w:firstLine="566"/>
        <w:jc w:val="both"/>
        <w:rPr>
          <w:rFonts w:ascii="仿宋_GB2312" w:eastAsia="仿宋_GB2312"/>
          <w:color w:val="000000"/>
          <w:sz w:val="28"/>
          <w:szCs w:val="28"/>
          <w:lang w:val="en-US"/>
        </w:rPr>
      </w:pPr>
      <w:r>
        <w:rPr>
          <w:rFonts w:ascii="仿宋_GB2312" w:eastAsia="仿宋_GB2312" w:hint="eastAsia"/>
          <w:color w:val="000000"/>
          <w:sz w:val="28"/>
          <w:szCs w:val="28"/>
          <w:lang w:val="en-US"/>
        </w:rPr>
        <w:t>5</w:t>
      </w:r>
      <w:r w:rsidR="00054DF6">
        <w:rPr>
          <w:rFonts w:ascii="仿宋_GB2312" w:eastAsia="仿宋_GB2312" w:hint="eastAsia"/>
          <w:color w:val="000000"/>
          <w:sz w:val="28"/>
          <w:szCs w:val="28"/>
          <w:lang w:val="en-US"/>
        </w:rPr>
        <w:t>.</w:t>
      </w:r>
      <w:r w:rsidR="00054DF6" w:rsidRPr="00D92A61">
        <w:rPr>
          <w:rFonts w:hint="eastAsia"/>
        </w:rPr>
        <w:t xml:space="preserve"> </w:t>
      </w:r>
      <w:r w:rsidR="00054DF6" w:rsidRPr="00F1771C">
        <w:rPr>
          <w:rFonts w:ascii="仿宋_GB2312" w:eastAsia="仿宋_GB2312" w:hint="eastAsia"/>
          <w:b/>
          <w:bCs/>
          <w:color w:val="000000"/>
          <w:sz w:val="28"/>
          <w:szCs w:val="28"/>
          <w:lang w:val="en-US"/>
        </w:rPr>
        <w:t>对干式化学过滤器内的活性炭采用便携式检测仪器每个月检测一次活性炭碘值数值并记录</w:t>
      </w:r>
      <w:r w:rsidR="009F1F9D">
        <w:rPr>
          <w:rFonts w:ascii="仿宋_GB2312" w:eastAsia="仿宋_GB2312" w:hint="eastAsia"/>
          <w:color w:val="000000"/>
          <w:sz w:val="28"/>
          <w:szCs w:val="28"/>
          <w:lang w:val="en-US"/>
        </w:rPr>
        <w:t>；</w:t>
      </w:r>
    </w:p>
    <w:p w14:paraId="66341950" w14:textId="0056E24D" w:rsidR="00054DF6" w:rsidRPr="00F1771C" w:rsidRDefault="00397131" w:rsidP="00054DF6">
      <w:pPr>
        <w:pStyle w:val="af"/>
        <w:ind w:firstLineChars="0" w:firstLine="566"/>
        <w:jc w:val="both"/>
        <w:rPr>
          <w:rFonts w:ascii="仿宋_GB2312" w:eastAsia="仿宋_GB2312"/>
          <w:b/>
          <w:bCs/>
          <w:color w:val="000000"/>
          <w:sz w:val="28"/>
          <w:szCs w:val="28"/>
          <w:lang w:val="en-US"/>
        </w:rPr>
      </w:pPr>
      <w:r w:rsidRPr="00F1771C">
        <w:rPr>
          <w:rFonts w:ascii="仿宋_GB2312" w:eastAsia="仿宋_GB2312" w:hint="eastAsia"/>
          <w:b/>
          <w:bCs/>
          <w:color w:val="000000"/>
          <w:sz w:val="28"/>
          <w:szCs w:val="28"/>
          <w:lang w:val="en-US"/>
        </w:rPr>
        <w:t>6</w:t>
      </w:r>
      <w:r w:rsidR="00054DF6" w:rsidRPr="00F1771C">
        <w:rPr>
          <w:rFonts w:ascii="仿宋_GB2312" w:eastAsia="仿宋_GB2312" w:hint="eastAsia"/>
          <w:b/>
          <w:bCs/>
          <w:color w:val="000000"/>
          <w:sz w:val="28"/>
          <w:szCs w:val="28"/>
          <w:lang w:val="en-US"/>
        </w:rPr>
        <w:t>.每年委托具有CMA检测资质第三方单位检测16套废气净化设备进出口参数，合计提供32组CMA废气检测报告（报告内容包括：非甲烷总烃因子、烟温、动压、静压、烟气流速、</w:t>
      </w:r>
      <w:proofErr w:type="gramStart"/>
      <w:r w:rsidR="00054DF6" w:rsidRPr="00F1771C">
        <w:rPr>
          <w:rFonts w:ascii="仿宋_GB2312" w:eastAsia="仿宋_GB2312" w:hint="eastAsia"/>
          <w:b/>
          <w:bCs/>
          <w:color w:val="000000"/>
          <w:sz w:val="28"/>
          <w:szCs w:val="28"/>
          <w:lang w:val="en-US"/>
        </w:rPr>
        <w:t>标态干排气量</w:t>
      </w:r>
      <w:proofErr w:type="gramEnd"/>
      <w:r w:rsidR="00054DF6" w:rsidRPr="00F1771C">
        <w:rPr>
          <w:rFonts w:ascii="仿宋_GB2312" w:eastAsia="仿宋_GB2312" w:hint="eastAsia"/>
          <w:b/>
          <w:bCs/>
          <w:color w:val="000000"/>
          <w:sz w:val="28"/>
          <w:szCs w:val="28"/>
          <w:lang w:val="en-US"/>
        </w:rPr>
        <w:t>、含湿量等）。</w:t>
      </w:r>
      <w:r w:rsidR="00F1771C" w:rsidRPr="00F1771C">
        <w:rPr>
          <w:rFonts w:ascii="仿宋_GB2312" w:eastAsia="仿宋_GB2312" w:hint="eastAsia"/>
          <w:b/>
          <w:bCs/>
          <w:color w:val="000000"/>
          <w:sz w:val="28"/>
          <w:szCs w:val="28"/>
          <w:lang w:val="en-US"/>
        </w:rPr>
        <w:t>每年</w:t>
      </w:r>
      <w:r w:rsidR="00F1771C">
        <w:rPr>
          <w:rFonts w:ascii="仿宋_GB2312" w:eastAsia="仿宋_GB2312" w:hint="eastAsia"/>
          <w:b/>
          <w:bCs/>
          <w:color w:val="000000"/>
          <w:sz w:val="28"/>
          <w:szCs w:val="28"/>
          <w:lang w:val="en-US"/>
        </w:rPr>
        <w:t>做</w:t>
      </w:r>
      <w:r w:rsidR="00F1771C" w:rsidRPr="00F1771C">
        <w:rPr>
          <w:rFonts w:ascii="仿宋_GB2312" w:eastAsia="仿宋_GB2312" w:hint="eastAsia"/>
          <w:b/>
          <w:bCs/>
          <w:color w:val="000000"/>
          <w:sz w:val="28"/>
          <w:szCs w:val="28"/>
          <w:lang w:val="en-US"/>
        </w:rPr>
        <w:t>1次通风柜风量测试（出具报告）</w:t>
      </w:r>
      <w:r w:rsidR="009F1F9D">
        <w:rPr>
          <w:rFonts w:ascii="仿宋_GB2312" w:eastAsia="仿宋_GB2312" w:hint="eastAsia"/>
          <w:b/>
          <w:bCs/>
          <w:color w:val="000000"/>
          <w:sz w:val="28"/>
          <w:szCs w:val="28"/>
          <w:lang w:val="en-US"/>
        </w:rPr>
        <w:t>；</w:t>
      </w:r>
    </w:p>
    <w:p w14:paraId="77BBF4AA" w14:textId="10BE62F7" w:rsidR="00054DF6" w:rsidRPr="00E7615D" w:rsidRDefault="00397131" w:rsidP="00054DF6">
      <w:pPr>
        <w:pStyle w:val="af"/>
        <w:ind w:firstLine="560"/>
        <w:jc w:val="both"/>
        <w:rPr>
          <w:rFonts w:ascii="仿宋_GB2312" w:eastAsia="仿宋_GB2312"/>
          <w:color w:val="000000"/>
          <w:sz w:val="28"/>
          <w:szCs w:val="28"/>
          <w:lang w:val="en-US"/>
        </w:rPr>
      </w:pPr>
      <w:r>
        <w:rPr>
          <w:rFonts w:ascii="仿宋_GB2312" w:eastAsia="仿宋_GB2312" w:hint="eastAsia"/>
          <w:color w:val="000000"/>
          <w:sz w:val="28"/>
          <w:szCs w:val="28"/>
          <w:lang w:val="en-US"/>
        </w:rPr>
        <w:t>7</w:t>
      </w:r>
      <w:r w:rsidR="00054DF6" w:rsidRPr="00E7615D">
        <w:rPr>
          <w:rFonts w:ascii="仿宋_GB2312" w:eastAsia="仿宋_GB2312" w:hint="eastAsia"/>
          <w:color w:val="000000"/>
          <w:sz w:val="28"/>
          <w:szCs w:val="28"/>
          <w:lang w:val="en-US"/>
        </w:rPr>
        <w:t>.现场15套干式过滤器废气排口</w:t>
      </w:r>
      <w:bookmarkStart w:id="5" w:name="OLE_LINK27"/>
      <w:r w:rsidR="00054DF6" w:rsidRPr="00E7615D">
        <w:rPr>
          <w:rFonts w:ascii="仿宋_GB2312" w:eastAsia="仿宋_GB2312" w:hint="eastAsia"/>
          <w:color w:val="000000"/>
          <w:sz w:val="28"/>
          <w:szCs w:val="28"/>
          <w:lang w:val="en-US"/>
        </w:rPr>
        <w:t>免费提供固定泵吸式非甲烷总烃污染源在线监测系统</w:t>
      </w:r>
      <w:bookmarkEnd w:id="5"/>
      <w:r w:rsidR="00054DF6" w:rsidRPr="00E7615D">
        <w:rPr>
          <w:rFonts w:ascii="仿宋_GB2312" w:eastAsia="仿宋_GB2312" w:hint="eastAsia"/>
          <w:color w:val="000000"/>
          <w:sz w:val="28"/>
          <w:szCs w:val="28"/>
          <w:lang w:val="en-US"/>
        </w:rPr>
        <w:t>，每个月用</w:t>
      </w:r>
      <w:proofErr w:type="gramStart"/>
      <w:r w:rsidR="00054DF6" w:rsidRPr="00E7615D">
        <w:rPr>
          <w:rFonts w:ascii="仿宋_GB2312" w:eastAsia="仿宋_GB2312" w:hint="eastAsia"/>
          <w:color w:val="000000"/>
          <w:sz w:val="28"/>
          <w:szCs w:val="28"/>
          <w:lang w:val="en-US"/>
        </w:rPr>
        <w:t>异丁烯标气校准</w:t>
      </w:r>
      <w:proofErr w:type="gramEnd"/>
      <w:r w:rsidR="009F1F9D">
        <w:rPr>
          <w:rFonts w:ascii="仿宋_GB2312" w:eastAsia="仿宋_GB2312" w:hint="eastAsia"/>
          <w:color w:val="000000"/>
          <w:sz w:val="28"/>
          <w:szCs w:val="28"/>
          <w:lang w:val="en-US"/>
        </w:rPr>
        <w:t>；</w:t>
      </w:r>
    </w:p>
    <w:p w14:paraId="00A61F76" w14:textId="31597673" w:rsidR="00054DF6" w:rsidRPr="00E7615D" w:rsidRDefault="00397131" w:rsidP="00054DF6">
      <w:pPr>
        <w:pStyle w:val="af"/>
        <w:ind w:firstLine="560"/>
        <w:jc w:val="both"/>
        <w:rPr>
          <w:rFonts w:ascii="仿宋_GB2312" w:eastAsia="仿宋_GB2312"/>
          <w:color w:val="000000"/>
          <w:sz w:val="28"/>
          <w:szCs w:val="28"/>
          <w:lang w:val="en-US"/>
        </w:rPr>
      </w:pPr>
      <w:r>
        <w:rPr>
          <w:rFonts w:ascii="仿宋_GB2312" w:eastAsia="仿宋_GB2312" w:hint="eastAsia"/>
          <w:color w:val="000000"/>
          <w:sz w:val="28"/>
          <w:szCs w:val="28"/>
          <w:lang w:val="en-US"/>
        </w:rPr>
        <w:t>8</w:t>
      </w:r>
      <w:r w:rsidR="00054DF6" w:rsidRPr="00E7615D">
        <w:rPr>
          <w:rFonts w:ascii="仿宋_GB2312" w:eastAsia="仿宋_GB2312" w:hint="eastAsia"/>
          <w:color w:val="000000"/>
          <w:sz w:val="28"/>
          <w:szCs w:val="28"/>
          <w:lang w:val="en-US"/>
        </w:rPr>
        <w:t>.根据本项目服务内容编制应急预案，每年至少组织1次安全演练，预案涵盖火灾、泄漏等场景</w:t>
      </w:r>
      <w:r w:rsidR="009F1F9D">
        <w:rPr>
          <w:rFonts w:ascii="仿宋_GB2312" w:eastAsia="仿宋_GB2312" w:hint="eastAsia"/>
          <w:color w:val="000000"/>
          <w:sz w:val="28"/>
          <w:szCs w:val="28"/>
          <w:lang w:val="en-US"/>
        </w:rPr>
        <w:t>；</w:t>
      </w:r>
    </w:p>
    <w:p w14:paraId="0011B588" w14:textId="408ED174" w:rsidR="00054DF6" w:rsidRPr="00E7615D" w:rsidRDefault="00397131" w:rsidP="00054DF6">
      <w:pPr>
        <w:pStyle w:val="af"/>
        <w:ind w:firstLine="560"/>
        <w:jc w:val="both"/>
        <w:rPr>
          <w:rFonts w:ascii="仿宋_GB2312" w:eastAsia="仿宋_GB2312"/>
          <w:color w:val="000000"/>
          <w:sz w:val="28"/>
          <w:szCs w:val="28"/>
          <w:lang w:val="en-US"/>
        </w:rPr>
      </w:pPr>
      <w:r>
        <w:rPr>
          <w:rFonts w:ascii="仿宋_GB2312" w:eastAsia="仿宋_GB2312" w:hint="eastAsia"/>
          <w:color w:val="000000"/>
          <w:sz w:val="28"/>
          <w:szCs w:val="28"/>
          <w:lang w:val="en-US"/>
        </w:rPr>
        <w:t>9</w:t>
      </w:r>
      <w:r w:rsidR="00054DF6" w:rsidRPr="00E7615D">
        <w:rPr>
          <w:rFonts w:ascii="仿宋_GB2312" w:eastAsia="仿宋_GB2312" w:hint="eastAsia"/>
          <w:color w:val="000000"/>
          <w:sz w:val="28"/>
          <w:szCs w:val="28"/>
          <w:lang w:val="en-US"/>
        </w:rPr>
        <w:t>.负责在冰冻季节前对楼顶碱洗喷淋塔及加药桶所有可能发生上冻的管道进行防冻保温处理，针对由于冰冻可能导致的管道损坏，准备必要的备件，发生管道冰冻，应24小时内予以修复</w:t>
      </w:r>
      <w:r w:rsidR="009F1F9D">
        <w:rPr>
          <w:rFonts w:ascii="仿宋_GB2312" w:eastAsia="仿宋_GB2312" w:hint="eastAsia"/>
          <w:color w:val="000000"/>
          <w:sz w:val="28"/>
          <w:szCs w:val="28"/>
          <w:lang w:val="en-US"/>
        </w:rPr>
        <w:t>；</w:t>
      </w:r>
    </w:p>
    <w:p w14:paraId="426DD6B5" w14:textId="18DAFEC4" w:rsidR="00054DF6" w:rsidRDefault="00397131" w:rsidP="00054DF6">
      <w:pPr>
        <w:pStyle w:val="af"/>
        <w:ind w:firstLineChars="0" w:firstLine="566"/>
        <w:jc w:val="both"/>
        <w:rPr>
          <w:rFonts w:ascii="仿宋_GB2312" w:eastAsia="仿宋_GB2312"/>
          <w:color w:val="000000"/>
          <w:sz w:val="28"/>
          <w:szCs w:val="28"/>
          <w:lang w:val="en-US"/>
        </w:rPr>
      </w:pPr>
      <w:r>
        <w:rPr>
          <w:rFonts w:ascii="仿宋_GB2312" w:eastAsia="仿宋_GB2312" w:hint="eastAsia"/>
          <w:color w:val="000000"/>
          <w:sz w:val="28"/>
          <w:szCs w:val="28"/>
          <w:lang w:val="en-US"/>
        </w:rPr>
        <w:t>10</w:t>
      </w:r>
      <w:r w:rsidR="00054DF6" w:rsidRPr="00E7615D">
        <w:rPr>
          <w:rFonts w:ascii="仿宋_GB2312" w:eastAsia="仿宋_GB2312" w:hint="eastAsia"/>
          <w:color w:val="000000"/>
          <w:sz w:val="28"/>
          <w:szCs w:val="28"/>
          <w:lang w:val="en-US"/>
        </w:rPr>
        <w:t>.本项目所需55套仪器仪表（包括但不限于PH、液位传感器、压力传感器、温度传感器、流量传感器等计量仪表），需进行标定/校准/检定，并提供合格报告。</w:t>
      </w:r>
    </w:p>
    <w:p w14:paraId="0AD2BADB" w14:textId="4FDCFC14" w:rsidR="00054DF6" w:rsidRPr="00E7615D" w:rsidRDefault="00397131" w:rsidP="00054DF6">
      <w:pPr>
        <w:pStyle w:val="af"/>
        <w:ind w:firstLine="560"/>
        <w:jc w:val="both"/>
        <w:rPr>
          <w:rFonts w:ascii="仿宋_GB2312" w:eastAsia="仿宋_GB2312"/>
          <w:color w:val="000000"/>
          <w:sz w:val="28"/>
          <w:szCs w:val="28"/>
          <w:lang w:val="en-US"/>
        </w:rPr>
      </w:pPr>
      <w:r>
        <w:rPr>
          <w:rFonts w:ascii="仿宋_GB2312" w:eastAsia="仿宋_GB2312" w:hint="eastAsia"/>
          <w:color w:val="000000"/>
          <w:sz w:val="28"/>
          <w:szCs w:val="28"/>
          <w:lang w:val="en-US"/>
        </w:rPr>
        <w:lastRenderedPageBreak/>
        <w:t>四、</w:t>
      </w:r>
      <w:r w:rsidR="00054DF6" w:rsidRPr="00E7615D">
        <w:rPr>
          <w:rFonts w:ascii="仿宋_GB2312" w:eastAsia="仿宋_GB2312" w:hint="eastAsia"/>
          <w:color w:val="000000"/>
          <w:sz w:val="28"/>
          <w:szCs w:val="28"/>
          <w:lang w:val="en-US"/>
        </w:rPr>
        <w:t>质量验收</w:t>
      </w:r>
    </w:p>
    <w:p w14:paraId="51570966" w14:textId="77777777" w:rsidR="00054DF6" w:rsidRPr="00E7615D" w:rsidRDefault="00054DF6" w:rsidP="00054DF6">
      <w:pPr>
        <w:pStyle w:val="af"/>
        <w:ind w:firstLine="560"/>
        <w:jc w:val="both"/>
        <w:rPr>
          <w:rFonts w:ascii="仿宋_GB2312" w:eastAsia="仿宋_GB2312"/>
          <w:color w:val="000000"/>
          <w:sz w:val="28"/>
          <w:szCs w:val="28"/>
          <w:lang w:val="en-US"/>
        </w:rPr>
      </w:pPr>
      <w:r w:rsidRPr="00E7615D">
        <w:rPr>
          <w:rFonts w:ascii="仿宋_GB2312" w:eastAsia="仿宋_GB2312" w:hint="eastAsia"/>
          <w:color w:val="000000"/>
          <w:sz w:val="28"/>
          <w:szCs w:val="28"/>
          <w:lang w:val="en-US"/>
        </w:rPr>
        <w:t xml:space="preserve"> 在本项目日常维保、投放药剂及开展设备设施维修、更新的过程中要求投标人每次履行服务的同时提供使用《今日水印相机》APP拍摄的带时间地点能反映服务实况的水印照片，具体要求如下：</w:t>
      </w:r>
    </w:p>
    <w:p w14:paraId="13105D7B" w14:textId="2765E7A8" w:rsidR="00054DF6" w:rsidRPr="00E7615D" w:rsidRDefault="00397131" w:rsidP="00054DF6">
      <w:pPr>
        <w:pStyle w:val="af"/>
        <w:ind w:firstLine="560"/>
        <w:jc w:val="both"/>
        <w:rPr>
          <w:rFonts w:ascii="仿宋_GB2312" w:eastAsia="仿宋_GB2312"/>
          <w:color w:val="000000"/>
          <w:sz w:val="28"/>
          <w:szCs w:val="28"/>
          <w:lang w:val="en-US"/>
        </w:rPr>
      </w:pPr>
      <w:r>
        <w:rPr>
          <w:rFonts w:ascii="仿宋_GB2312" w:eastAsia="仿宋_GB2312" w:hint="eastAsia"/>
          <w:color w:val="000000"/>
          <w:sz w:val="28"/>
          <w:szCs w:val="28"/>
          <w:lang w:val="en-US"/>
        </w:rPr>
        <w:t>1</w:t>
      </w:r>
      <w:r w:rsidR="00054DF6" w:rsidRPr="00E7615D">
        <w:rPr>
          <w:rFonts w:ascii="仿宋_GB2312" w:eastAsia="仿宋_GB2312" w:hint="eastAsia"/>
          <w:color w:val="000000"/>
          <w:sz w:val="28"/>
          <w:szCs w:val="28"/>
          <w:lang w:val="en-US"/>
        </w:rPr>
        <w:t>.日常维保提供以每个通风橱、净化塔、喷淋塔等为主背景的照片不低于3张；</w:t>
      </w:r>
    </w:p>
    <w:p w14:paraId="75DEFFD6" w14:textId="1BA740C7" w:rsidR="00054DF6" w:rsidRPr="00E7615D" w:rsidRDefault="00397131" w:rsidP="00054DF6">
      <w:pPr>
        <w:pStyle w:val="af"/>
        <w:ind w:firstLine="560"/>
        <w:jc w:val="both"/>
        <w:rPr>
          <w:rFonts w:ascii="仿宋_GB2312" w:eastAsia="仿宋_GB2312"/>
          <w:color w:val="000000"/>
          <w:sz w:val="28"/>
          <w:szCs w:val="28"/>
          <w:lang w:val="en-US"/>
        </w:rPr>
      </w:pPr>
      <w:r>
        <w:rPr>
          <w:rFonts w:ascii="仿宋_GB2312" w:eastAsia="仿宋_GB2312" w:hint="eastAsia"/>
          <w:color w:val="000000"/>
          <w:sz w:val="28"/>
          <w:szCs w:val="28"/>
          <w:lang w:val="en-US"/>
        </w:rPr>
        <w:t>2</w:t>
      </w:r>
      <w:r w:rsidR="00054DF6" w:rsidRPr="00E7615D">
        <w:rPr>
          <w:rFonts w:ascii="仿宋_GB2312" w:eastAsia="仿宋_GB2312" w:hint="eastAsia"/>
          <w:color w:val="000000"/>
          <w:sz w:val="28"/>
          <w:szCs w:val="28"/>
          <w:lang w:val="en-US"/>
        </w:rPr>
        <w:t>.设备维修提供以维修项目为主背景的照片不低于3张；</w:t>
      </w:r>
    </w:p>
    <w:p w14:paraId="0709B1E0" w14:textId="3E3BB694" w:rsidR="00054DF6" w:rsidRPr="007B6C21" w:rsidRDefault="00397131" w:rsidP="00054DF6">
      <w:pPr>
        <w:pStyle w:val="af"/>
        <w:ind w:firstLineChars="0" w:firstLine="566"/>
        <w:jc w:val="both"/>
        <w:rPr>
          <w:rFonts w:ascii="仿宋_GB2312" w:eastAsia="仿宋_GB2312"/>
          <w:color w:val="000000"/>
          <w:sz w:val="28"/>
          <w:szCs w:val="28"/>
          <w:lang w:val="en-US"/>
        </w:rPr>
      </w:pPr>
      <w:r>
        <w:rPr>
          <w:rFonts w:ascii="仿宋_GB2312" w:eastAsia="仿宋_GB2312" w:hint="eastAsia"/>
          <w:color w:val="000000"/>
          <w:sz w:val="28"/>
          <w:szCs w:val="28"/>
          <w:lang w:val="en-US"/>
        </w:rPr>
        <w:t>3</w:t>
      </w:r>
      <w:r w:rsidR="00054DF6" w:rsidRPr="00E7615D">
        <w:rPr>
          <w:rFonts w:ascii="仿宋_GB2312" w:eastAsia="仿宋_GB2312" w:hint="eastAsia"/>
          <w:color w:val="000000"/>
          <w:sz w:val="28"/>
          <w:szCs w:val="28"/>
          <w:lang w:val="en-US"/>
        </w:rPr>
        <w:t>.日常巡查提供以巡查区域为背景照片不低于3张。</w:t>
      </w:r>
    </w:p>
    <w:p w14:paraId="5D4D6AC6" w14:textId="5112644A" w:rsidR="00E05407" w:rsidRPr="00E05407" w:rsidRDefault="00E05407" w:rsidP="00E05407">
      <w:pPr>
        <w:pStyle w:val="af"/>
        <w:ind w:firstLineChars="0" w:firstLine="566"/>
        <w:jc w:val="both"/>
        <w:rPr>
          <w:rFonts w:ascii="仿宋_GB2312" w:eastAsia="仿宋_GB2312"/>
          <w:sz w:val="28"/>
          <w:szCs w:val="28"/>
          <w:lang w:val="en-US"/>
        </w:rPr>
      </w:pPr>
      <w:r w:rsidRPr="00E05407">
        <w:rPr>
          <w:rFonts w:ascii="仿宋_GB2312" w:eastAsia="仿宋_GB2312" w:hint="eastAsia"/>
          <w:sz w:val="28"/>
          <w:szCs w:val="28"/>
          <w:lang w:val="en-US"/>
        </w:rPr>
        <w:t>五、运维服务必备的主要工具（须由供应商提供）</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92"/>
        <w:gridCol w:w="713"/>
        <w:gridCol w:w="3579"/>
      </w:tblGrid>
      <w:tr w:rsidR="00E05407" w14:paraId="2A4FEE43" w14:textId="77777777" w:rsidTr="00C62EC7">
        <w:trPr>
          <w:trHeight w:hRule="exact" w:val="680"/>
          <w:jc w:val="center"/>
        </w:trPr>
        <w:tc>
          <w:tcPr>
            <w:tcW w:w="427" w:type="pct"/>
            <w:vAlign w:val="center"/>
          </w:tcPr>
          <w:p w14:paraId="7E061481"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序号</w:t>
            </w:r>
          </w:p>
        </w:tc>
        <w:tc>
          <w:tcPr>
            <w:tcW w:w="1984" w:type="pct"/>
            <w:vAlign w:val="center"/>
          </w:tcPr>
          <w:p w14:paraId="4A4D8C41" w14:textId="77777777" w:rsidR="00E05407" w:rsidRDefault="00E05407" w:rsidP="00C62EC7">
            <w:pPr>
              <w:widowControl/>
              <w:spacing w:after="0" w:line="360" w:lineRule="atLeast"/>
              <w:rPr>
                <w:rFonts w:ascii="仿宋_GB2312" w:eastAsia="仿宋_GB2312" w:hAnsi="宋体" w:cs="宋体" w:hint="eastAsia"/>
                <w:color w:val="000000"/>
                <w:sz w:val="24"/>
              </w:rPr>
            </w:pPr>
            <w:r>
              <w:rPr>
                <w:rFonts w:ascii="仿宋_GB2312" w:eastAsia="仿宋_GB2312" w:hAnsi="宋体" w:cs="宋体" w:hint="eastAsia"/>
                <w:color w:val="000000"/>
                <w:sz w:val="24"/>
              </w:rPr>
              <w:t>名称</w:t>
            </w:r>
          </w:p>
        </w:tc>
        <w:tc>
          <w:tcPr>
            <w:tcW w:w="430" w:type="pct"/>
            <w:vAlign w:val="center"/>
          </w:tcPr>
          <w:p w14:paraId="1C0A68F7" w14:textId="77777777" w:rsidR="00E05407" w:rsidRDefault="00E05407" w:rsidP="00C62EC7">
            <w:pPr>
              <w:widowControl/>
              <w:spacing w:after="0" w:line="360" w:lineRule="atLeast"/>
              <w:rPr>
                <w:rFonts w:ascii="仿宋_GB2312" w:eastAsia="仿宋_GB2312" w:hAnsi="宋体" w:cs="宋体" w:hint="eastAsia"/>
                <w:color w:val="000000"/>
                <w:sz w:val="24"/>
              </w:rPr>
            </w:pPr>
            <w:r>
              <w:rPr>
                <w:rFonts w:ascii="仿宋_GB2312" w:eastAsia="仿宋_GB2312" w:hAnsi="宋体" w:cs="宋体" w:hint="eastAsia"/>
                <w:color w:val="000000"/>
                <w:sz w:val="24"/>
              </w:rPr>
              <w:t>数量</w:t>
            </w:r>
          </w:p>
        </w:tc>
        <w:tc>
          <w:tcPr>
            <w:tcW w:w="2157" w:type="pct"/>
            <w:vAlign w:val="center"/>
          </w:tcPr>
          <w:p w14:paraId="56698CEB" w14:textId="77777777" w:rsidR="00E05407" w:rsidRDefault="00E05407" w:rsidP="00C62EC7">
            <w:pPr>
              <w:widowControl/>
              <w:spacing w:after="0" w:line="360" w:lineRule="atLeast"/>
              <w:rPr>
                <w:rFonts w:ascii="仿宋_GB2312" w:eastAsia="仿宋_GB2312" w:hAnsi="宋体" w:cs="宋体" w:hint="eastAsia"/>
                <w:color w:val="000000"/>
                <w:sz w:val="24"/>
              </w:rPr>
            </w:pPr>
            <w:r>
              <w:rPr>
                <w:rFonts w:ascii="仿宋_GB2312" w:eastAsia="仿宋_GB2312" w:hAnsi="宋体" w:cs="宋体" w:hint="eastAsia"/>
                <w:color w:val="000000"/>
                <w:sz w:val="24"/>
              </w:rPr>
              <w:t>规格参数</w:t>
            </w:r>
          </w:p>
        </w:tc>
      </w:tr>
      <w:tr w:rsidR="00E05407" w14:paraId="21D9E0B0" w14:textId="77777777" w:rsidTr="00C62EC7">
        <w:trPr>
          <w:trHeight w:hRule="exact" w:val="680"/>
          <w:jc w:val="center"/>
        </w:trPr>
        <w:tc>
          <w:tcPr>
            <w:tcW w:w="427" w:type="pct"/>
            <w:vAlign w:val="center"/>
          </w:tcPr>
          <w:p w14:paraId="5774407A"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1</w:t>
            </w:r>
          </w:p>
        </w:tc>
        <w:tc>
          <w:tcPr>
            <w:tcW w:w="1984" w:type="pct"/>
            <w:vAlign w:val="center"/>
          </w:tcPr>
          <w:p w14:paraId="21DA74BE" w14:textId="77777777" w:rsidR="00E05407" w:rsidRDefault="00E05407" w:rsidP="00C62EC7">
            <w:pPr>
              <w:widowControl/>
              <w:spacing w:after="0" w:line="360" w:lineRule="atLeast"/>
              <w:rPr>
                <w:rFonts w:ascii="仿宋_GB2312" w:eastAsia="仿宋_GB2312" w:hAnsi="宋体" w:cs="宋体" w:hint="eastAsia"/>
                <w:color w:val="000000"/>
                <w:sz w:val="24"/>
              </w:rPr>
            </w:pPr>
            <w:r>
              <w:rPr>
                <w:rFonts w:ascii="仿宋_GB2312" w:eastAsia="仿宋_GB2312" w:hAnsi="宋体" w:cs="宋体" w:hint="eastAsia"/>
                <w:color w:val="000000"/>
                <w:sz w:val="24"/>
              </w:rPr>
              <w:t>手持式VOC气体 PID检测仪</w:t>
            </w:r>
          </w:p>
        </w:tc>
        <w:tc>
          <w:tcPr>
            <w:tcW w:w="430" w:type="pct"/>
            <w:vAlign w:val="center"/>
          </w:tcPr>
          <w:p w14:paraId="54BD707E" w14:textId="77777777" w:rsidR="00E05407" w:rsidRDefault="00E05407" w:rsidP="00C62EC7">
            <w:pPr>
              <w:widowControl/>
              <w:spacing w:after="0" w:line="360" w:lineRule="atLeast"/>
              <w:rPr>
                <w:rFonts w:ascii="仿宋_GB2312" w:eastAsia="仿宋_GB2312" w:hAnsi="宋体" w:cs="宋体" w:hint="eastAsia"/>
                <w:color w:val="000000"/>
                <w:sz w:val="24"/>
              </w:rPr>
            </w:pPr>
            <w:r>
              <w:rPr>
                <w:rFonts w:ascii="仿宋_GB2312" w:eastAsia="仿宋_GB2312" w:hAnsi="宋体" w:cs="宋体" w:hint="eastAsia"/>
                <w:color w:val="000000"/>
                <w:sz w:val="24"/>
              </w:rPr>
              <w:t>1台</w:t>
            </w:r>
          </w:p>
        </w:tc>
        <w:tc>
          <w:tcPr>
            <w:tcW w:w="2157" w:type="pct"/>
            <w:vAlign w:val="center"/>
          </w:tcPr>
          <w:p w14:paraId="029178F4" w14:textId="77777777" w:rsidR="00E05407" w:rsidRDefault="00E05407" w:rsidP="00C62EC7">
            <w:pPr>
              <w:widowControl/>
              <w:spacing w:after="0" w:line="360" w:lineRule="atLeast"/>
              <w:rPr>
                <w:rFonts w:ascii="仿宋_GB2312" w:eastAsia="仿宋_GB2312" w:hAnsi="宋体" w:cs="宋体" w:hint="eastAsia"/>
                <w:color w:val="000000"/>
                <w:sz w:val="24"/>
              </w:rPr>
            </w:pPr>
            <w:r>
              <w:rPr>
                <w:rFonts w:ascii="仿宋_GB2312" w:eastAsia="仿宋_GB2312" w:hAnsi="宋体" w:cs="宋体" w:hint="eastAsia"/>
                <w:color w:val="000000"/>
                <w:sz w:val="24"/>
              </w:rPr>
              <w:t>量程15000ppm，分辨率0.1ppm</w:t>
            </w:r>
          </w:p>
        </w:tc>
      </w:tr>
      <w:tr w:rsidR="00E05407" w14:paraId="20F8E453" w14:textId="77777777" w:rsidTr="00C62EC7">
        <w:trPr>
          <w:trHeight w:hRule="exact" w:val="680"/>
          <w:jc w:val="center"/>
        </w:trPr>
        <w:tc>
          <w:tcPr>
            <w:tcW w:w="427" w:type="pct"/>
            <w:vAlign w:val="center"/>
          </w:tcPr>
          <w:p w14:paraId="3E8D94AF"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2</w:t>
            </w:r>
          </w:p>
        </w:tc>
        <w:tc>
          <w:tcPr>
            <w:tcW w:w="1984" w:type="pct"/>
            <w:vAlign w:val="center"/>
          </w:tcPr>
          <w:p w14:paraId="588DD8C3" w14:textId="77777777" w:rsidR="00E05407" w:rsidRDefault="00E05407" w:rsidP="00C62EC7">
            <w:pPr>
              <w:widowControl/>
              <w:spacing w:after="0" w:line="360" w:lineRule="atLeast"/>
              <w:rPr>
                <w:rFonts w:ascii="仿宋_GB2312" w:eastAsia="仿宋_GB2312" w:hAnsi="宋体" w:cs="宋体" w:hint="eastAsia"/>
                <w:color w:val="000000"/>
                <w:sz w:val="24"/>
              </w:rPr>
            </w:pPr>
            <w:r>
              <w:rPr>
                <w:rFonts w:ascii="仿宋_GB2312" w:eastAsia="仿宋_GB2312" w:hAnsi="宋体" w:cs="宋体" w:hint="eastAsia"/>
                <w:color w:val="000000"/>
                <w:sz w:val="24"/>
              </w:rPr>
              <w:t>手持式风速仪</w:t>
            </w:r>
          </w:p>
        </w:tc>
        <w:tc>
          <w:tcPr>
            <w:tcW w:w="430" w:type="pct"/>
            <w:vAlign w:val="center"/>
          </w:tcPr>
          <w:p w14:paraId="54C18CDA" w14:textId="77777777" w:rsidR="00E05407" w:rsidRDefault="00E05407" w:rsidP="00C62EC7">
            <w:pPr>
              <w:widowControl/>
              <w:spacing w:after="0" w:line="360" w:lineRule="atLeast"/>
              <w:rPr>
                <w:rFonts w:ascii="仿宋_GB2312" w:eastAsia="仿宋_GB2312" w:hAnsi="宋体" w:cs="宋体" w:hint="eastAsia"/>
                <w:color w:val="000000"/>
                <w:sz w:val="24"/>
              </w:rPr>
            </w:pPr>
            <w:r>
              <w:rPr>
                <w:rFonts w:ascii="仿宋_GB2312" w:eastAsia="仿宋_GB2312" w:hAnsi="宋体" w:cs="宋体" w:hint="eastAsia"/>
                <w:color w:val="000000"/>
                <w:sz w:val="24"/>
              </w:rPr>
              <w:t>1台</w:t>
            </w:r>
          </w:p>
        </w:tc>
        <w:tc>
          <w:tcPr>
            <w:tcW w:w="2157" w:type="pct"/>
            <w:vAlign w:val="center"/>
          </w:tcPr>
          <w:p w14:paraId="20456322" w14:textId="77777777" w:rsidR="00E05407" w:rsidRDefault="00E05407" w:rsidP="00C62EC7">
            <w:pPr>
              <w:widowControl/>
              <w:spacing w:after="0" w:line="360" w:lineRule="atLeast"/>
              <w:rPr>
                <w:rFonts w:ascii="仿宋_GB2312" w:eastAsia="仿宋_GB2312" w:hAnsi="宋体" w:cs="宋体" w:hint="eastAsia"/>
                <w:color w:val="000000"/>
                <w:sz w:val="24"/>
              </w:rPr>
            </w:pPr>
          </w:p>
        </w:tc>
      </w:tr>
      <w:tr w:rsidR="00E05407" w14:paraId="3D65B652" w14:textId="77777777" w:rsidTr="00C62EC7">
        <w:trPr>
          <w:trHeight w:hRule="exact" w:val="680"/>
          <w:jc w:val="center"/>
        </w:trPr>
        <w:tc>
          <w:tcPr>
            <w:tcW w:w="427" w:type="pct"/>
            <w:vAlign w:val="center"/>
          </w:tcPr>
          <w:p w14:paraId="075BF6E2"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3</w:t>
            </w:r>
          </w:p>
        </w:tc>
        <w:tc>
          <w:tcPr>
            <w:tcW w:w="1984" w:type="pct"/>
            <w:vAlign w:val="center"/>
          </w:tcPr>
          <w:p w14:paraId="6E1AEE73" w14:textId="77777777" w:rsidR="00E05407" w:rsidRDefault="00E05407" w:rsidP="00C62EC7">
            <w:pPr>
              <w:widowControl/>
              <w:spacing w:after="0" w:line="360" w:lineRule="atLeast"/>
              <w:rPr>
                <w:rFonts w:ascii="仿宋_GB2312" w:eastAsia="仿宋_GB2312" w:hAnsi="宋体" w:cs="宋体" w:hint="eastAsia"/>
                <w:color w:val="000000"/>
                <w:sz w:val="24"/>
              </w:rPr>
            </w:pPr>
            <w:r>
              <w:rPr>
                <w:rFonts w:ascii="仿宋_GB2312" w:eastAsia="仿宋_GB2312" w:hAnsi="宋体" w:cs="宋体" w:hint="eastAsia"/>
                <w:color w:val="000000"/>
                <w:sz w:val="24"/>
              </w:rPr>
              <w:t>活性炭碘值检测仪器</w:t>
            </w:r>
          </w:p>
        </w:tc>
        <w:tc>
          <w:tcPr>
            <w:tcW w:w="430" w:type="pct"/>
            <w:vAlign w:val="center"/>
          </w:tcPr>
          <w:p w14:paraId="1A3AB461" w14:textId="77777777" w:rsidR="00E05407" w:rsidRDefault="00E05407" w:rsidP="00C62EC7">
            <w:pPr>
              <w:widowControl/>
              <w:spacing w:after="0" w:line="360" w:lineRule="atLeast"/>
              <w:rPr>
                <w:rFonts w:ascii="仿宋_GB2312" w:eastAsia="仿宋_GB2312" w:hAnsi="宋体" w:cs="宋体" w:hint="eastAsia"/>
                <w:color w:val="000000"/>
                <w:sz w:val="24"/>
              </w:rPr>
            </w:pPr>
            <w:r>
              <w:rPr>
                <w:rFonts w:ascii="仿宋_GB2312" w:eastAsia="仿宋_GB2312" w:hAnsi="宋体" w:cs="宋体" w:hint="eastAsia"/>
                <w:color w:val="000000"/>
                <w:sz w:val="24"/>
              </w:rPr>
              <w:t>1套</w:t>
            </w:r>
          </w:p>
        </w:tc>
        <w:tc>
          <w:tcPr>
            <w:tcW w:w="2157" w:type="pct"/>
            <w:vAlign w:val="center"/>
          </w:tcPr>
          <w:p w14:paraId="5926B7CA" w14:textId="77777777" w:rsidR="00E05407" w:rsidRDefault="00E05407" w:rsidP="00C62EC7">
            <w:pPr>
              <w:widowControl/>
              <w:spacing w:after="0" w:line="360" w:lineRule="atLeast"/>
              <w:rPr>
                <w:rFonts w:ascii="仿宋_GB2312" w:eastAsia="仿宋_GB2312" w:hAnsi="宋体" w:cs="宋体" w:hint="eastAsia"/>
                <w:color w:val="000000"/>
                <w:sz w:val="24"/>
              </w:rPr>
            </w:pPr>
          </w:p>
        </w:tc>
      </w:tr>
      <w:tr w:rsidR="00E05407" w14:paraId="2EAA11FD" w14:textId="77777777" w:rsidTr="00C62EC7">
        <w:trPr>
          <w:trHeight w:hRule="exact" w:val="680"/>
          <w:jc w:val="center"/>
        </w:trPr>
        <w:tc>
          <w:tcPr>
            <w:tcW w:w="427" w:type="pct"/>
            <w:vAlign w:val="center"/>
          </w:tcPr>
          <w:p w14:paraId="02103DE3"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4</w:t>
            </w:r>
          </w:p>
        </w:tc>
        <w:tc>
          <w:tcPr>
            <w:tcW w:w="1984" w:type="pct"/>
            <w:vAlign w:val="center"/>
          </w:tcPr>
          <w:p w14:paraId="4422D5A0" w14:textId="77777777" w:rsidR="00E05407" w:rsidRDefault="00E05407" w:rsidP="00C62EC7">
            <w:pPr>
              <w:widowControl/>
              <w:spacing w:after="0" w:line="360" w:lineRule="atLeast"/>
              <w:rPr>
                <w:rFonts w:ascii="仿宋_GB2312" w:eastAsia="仿宋_GB2312" w:hAnsi="宋体" w:cs="宋体" w:hint="eastAsia"/>
                <w:color w:val="000000"/>
                <w:sz w:val="24"/>
              </w:rPr>
            </w:pPr>
            <w:r>
              <w:rPr>
                <w:rFonts w:ascii="仿宋_GB2312" w:eastAsia="仿宋_GB2312" w:hAnsi="宋体" w:cs="宋体" w:hint="eastAsia"/>
                <w:color w:val="000000"/>
                <w:sz w:val="24"/>
              </w:rPr>
              <w:t>活性炭饱和度检测仪器</w:t>
            </w:r>
          </w:p>
        </w:tc>
        <w:tc>
          <w:tcPr>
            <w:tcW w:w="430" w:type="pct"/>
            <w:vAlign w:val="center"/>
          </w:tcPr>
          <w:p w14:paraId="076A42C2" w14:textId="77777777" w:rsidR="00E05407" w:rsidRDefault="00E05407" w:rsidP="00C62EC7">
            <w:pPr>
              <w:widowControl/>
              <w:spacing w:after="0" w:line="360" w:lineRule="atLeast"/>
              <w:rPr>
                <w:rFonts w:ascii="仿宋_GB2312" w:eastAsia="仿宋_GB2312" w:hAnsi="宋体" w:cs="宋体" w:hint="eastAsia"/>
                <w:color w:val="000000"/>
                <w:sz w:val="24"/>
              </w:rPr>
            </w:pPr>
            <w:r>
              <w:rPr>
                <w:rFonts w:ascii="仿宋_GB2312" w:eastAsia="仿宋_GB2312" w:hAnsi="宋体" w:cs="宋体" w:hint="eastAsia"/>
                <w:color w:val="000000"/>
                <w:sz w:val="24"/>
              </w:rPr>
              <w:t>1套</w:t>
            </w:r>
          </w:p>
        </w:tc>
        <w:tc>
          <w:tcPr>
            <w:tcW w:w="2157" w:type="pct"/>
            <w:vAlign w:val="center"/>
          </w:tcPr>
          <w:p w14:paraId="128FB89D" w14:textId="77777777" w:rsidR="00E05407" w:rsidRDefault="00E05407" w:rsidP="00C62EC7">
            <w:pPr>
              <w:widowControl/>
              <w:spacing w:after="0" w:line="360" w:lineRule="atLeast"/>
              <w:rPr>
                <w:rFonts w:ascii="仿宋_GB2312" w:eastAsia="仿宋_GB2312" w:hAnsi="宋体" w:cs="宋体" w:hint="eastAsia"/>
                <w:color w:val="000000"/>
                <w:sz w:val="24"/>
              </w:rPr>
            </w:pPr>
          </w:p>
        </w:tc>
      </w:tr>
      <w:tr w:rsidR="00E05407" w14:paraId="53A577F0" w14:textId="77777777" w:rsidTr="00C62EC7">
        <w:trPr>
          <w:trHeight w:hRule="exact" w:val="680"/>
          <w:jc w:val="center"/>
        </w:trPr>
        <w:tc>
          <w:tcPr>
            <w:tcW w:w="427" w:type="pct"/>
            <w:vAlign w:val="center"/>
          </w:tcPr>
          <w:p w14:paraId="4D80DE2B"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5</w:t>
            </w:r>
          </w:p>
        </w:tc>
        <w:tc>
          <w:tcPr>
            <w:tcW w:w="1984" w:type="pct"/>
            <w:vAlign w:val="center"/>
          </w:tcPr>
          <w:p w14:paraId="63D7E77E" w14:textId="77777777" w:rsidR="00E05407" w:rsidRDefault="00E05407" w:rsidP="00C62EC7">
            <w:pPr>
              <w:widowControl/>
              <w:spacing w:after="0" w:line="360" w:lineRule="atLeast"/>
              <w:rPr>
                <w:rFonts w:ascii="仿宋_GB2312" w:eastAsia="仿宋_GB2312" w:hAnsi="宋体" w:cs="宋体" w:hint="eastAsia"/>
                <w:color w:val="000000"/>
                <w:sz w:val="24"/>
              </w:rPr>
            </w:pPr>
            <w:r>
              <w:rPr>
                <w:rFonts w:ascii="仿宋_GB2312" w:eastAsia="仿宋_GB2312" w:hAnsi="宋体" w:cs="宋体" w:hint="eastAsia"/>
                <w:color w:val="000000"/>
                <w:sz w:val="24"/>
              </w:rPr>
              <w:t>皮带张力检测仪</w:t>
            </w:r>
          </w:p>
        </w:tc>
        <w:tc>
          <w:tcPr>
            <w:tcW w:w="430" w:type="pct"/>
            <w:vAlign w:val="center"/>
          </w:tcPr>
          <w:p w14:paraId="6CD8BEBD" w14:textId="77777777" w:rsidR="00E05407" w:rsidRDefault="00E05407" w:rsidP="00C62EC7">
            <w:pPr>
              <w:widowControl/>
              <w:spacing w:after="0" w:line="360" w:lineRule="atLeast"/>
              <w:rPr>
                <w:rFonts w:ascii="仿宋_GB2312" w:eastAsia="仿宋_GB2312" w:hAnsi="宋体" w:cs="宋体" w:hint="eastAsia"/>
                <w:color w:val="000000"/>
                <w:sz w:val="24"/>
              </w:rPr>
            </w:pPr>
            <w:r>
              <w:rPr>
                <w:rFonts w:ascii="仿宋_GB2312" w:eastAsia="仿宋_GB2312" w:hAnsi="宋体" w:cs="宋体" w:hint="eastAsia"/>
                <w:color w:val="000000"/>
                <w:sz w:val="24"/>
              </w:rPr>
              <w:t>1套</w:t>
            </w:r>
          </w:p>
        </w:tc>
        <w:tc>
          <w:tcPr>
            <w:tcW w:w="2157" w:type="pct"/>
            <w:vAlign w:val="center"/>
          </w:tcPr>
          <w:p w14:paraId="521A3D10" w14:textId="77777777" w:rsidR="00E05407" w:rsidRDefault="00E05407" w:rsidP="00C62EC7">
            <w:pPr>
              <w:widowControl/>
              <w:spacing w:after="0" w:line="360" w:lineRule="atLeast"/>
              <w:rPr>
                <w:rFonts w:ascii="仿宋_GB2312" w:eastAsia="仿宋_GB2312" w:hAnsi="宋体" w:cs="宋体" w:hint="eastAsia"/>
                <w:color w:val="000000"/>
                <w:sz w:val="24"/>
              </w:rPr>
            </w:pPr>
          </w:p>
        </w:tc>
      </w:tr>
      <w:tr w:rsidR="00E05407" w14:paraId="0057CC87" w14:textId="77777777" w:rsidTr="00C62EC7">
        <w:trPr>
          <w:trHeight w:hRule="exact" w:val="680"/>
          <w:jc w:val="center"/>
        </w:trPr>
        <w:tc>
          <w:tcPr>
            <w:tcW w:w="427" w:type="pct"/>
            <w:vAlign w:val="center"/>
          </w:tcPr>
          <w:p w14:paraId="0DF705F6"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6</w:t>
            </w:r>
          </w:p>
        </w:tc>
        <w:tc>
          <w:tcPr>
            <w:tcW w:w="1984" w:type="pct"/>
            <w:vAlign w:val="center"/>
          </w:tcPr>
          <w:p w14:paraId="58AC64B0" w14:textId="77777777" w:rsidR="00E05407" w:rsidRDefault="00E05407" w:rsidP="00C62EC7">
            <w:pPr>
              <w:widowControl/>
              <w:spacing w:after="0" w:line="360" w:lineRule="atLeast"/>
              <w:rPr>
                <w:rFonts w:ascii="仿宋_GB2312" w:eastAsia="仿宋_GB2312" w:hAnsi="宋体" w:cs="宋体" w:hint="eastAsia"/>
                <w:color w:val="000000"/>
                <w:sz w:val="24"/>
              </w:rPr>
            </w:pPr>
            <w:r>
              <w:rPr>
                <w:rFonts w:ascii="仿宋_GB2312" w:eastAsia="仿宋_GB2312" w:hAnsi="宋体" w:cs="宋体" w:hint="eastAsia"/>
                <w:color w:val="000000"/>
                <w:sz w:val="24"/>
              </w:rPr>
              <w:t>巡查/检修用铝制人字梯</w:t>
            </w:r>
          </w:p>
        </w:tc>
        <w:tc>
          <w:tcPr>
            <w:tcW w:w="430" w:type="pct"/>
            <w:vAlign w:val="center"/>
          </w:tcPr>
          <w:p w14:paraId="689FA839" w14:textId="77777777" w:rsidR="00E05407" w:rsidRDefault="00E05407" w:rsidP="00C62EC7">
            <w:pPr>
              <w:widowControl/>
              <w:spacing w:after="0" w:line="360" w:lineRule="atLeast"/>
              <w:rPr>
                <w:rFonts w:ascii="仿宋_GB2312" w:eastAsia="仿宋_GB2312" w:hAnsi="宋体" w:cs="宋体" w:hint="eastAsia"/>
                <w:color w:val="000000"/>
                <w:sz w:val="24"/>
              </w:rPr>
            </w:pPr>
            <w:r>
              <w:rPr>
                <w:rFonts w:ascii="仿宋_GB2312" w:eastAsia="仿宋_GB2312" w:hAnsi="宋体" w:cs="宋体" w:hint="eastAsia"/>
                <w:color w:val="000000"/>
                <w:sz w:val="24"/>
              </w:rPr>
              <w:t>2个</w:t>
            </w:r>
          </w:p>
        </w:tc>
        <w:tc>
          <w:tcPr>
            <w:tcW w:w="2157" w:type="pct"/>
            <w:vAlign w:val="center"/>
          </w:tcPr>
          <w:p w14:paraId="50058F50" w14:textId="77777777" w:rsidR="00E05407" w:rsidRDefault="00E05407" w:rsidP="00C62EC7">
            <w:pPr>
              <w:widowControl/>
              <w:spacing w:after="0" w:line="360" w:lineRule="atLeast"/>
              <w:rPr>
                <w:rFonts w:ascii="仿宋_GB2312" w:eastAsia="仿宋_GB2312" w:hAnsi="宋体" w:cs="宋体" w:hint="eastAsia"/>
                <w:color w:val="000000"/>
                <w:sz w:val="24"/>
              </w:rPr>
            </w:pPr>
          </w:p>
        </w:tc>
      </w:tr>
      <w:tr w:rsidR="00E05407" w14:paraId="23B41498" w14:textId="77777777" w:rsidTr="00C62EC7">
        <w:trPr>
          <w:trHeight w:hRule="exact" w:val="680"/>
          <w:jc w:val="center"/>
        </w:trPr>
        <w:tc>
          <w:tcPr>
            <w:tcW w:w="427" w:type="pct"/>
            <w:vAlign w:val="center"/>
          </w:tcPr>
          <w:p w14:paraId="434E1010"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7</w:t>
            </w:r>
          </w:p>
        </w:tc>
        <w:tc>
          <w:tcPr>
            <w:tcW w:w="1984" w:type="pct"/>
            <w:tcBorders>
              <w:top w:val="nil"/>
              <w:left w:val="nil"/>
              <w:bottom w:val="single" w:sz="4" w:space="0" w:color="auto"/>
              <w:right w:val="single" w:sz="4" w:space="0" w:color="auto"/>
            </w:tcBorders>
            <w:vAlign w:val="center"/>
          </w:tcPr>
          <w:p w14:paraId="24CB186C" w14:textId="77777777" w:rsidR="00E05407" w:rsidRDefault="00E05407" w:rsidP="00C62EC7">
            <w:pPr>
              <w:widowControl/>
              <w:spacing w:after="0" w:line="360" w:lineRule="atLeast"/>
              <w:rPr>
                <w:rFonts w:ascii="仿宋_GB2312" w:eastAsia="仿宋_GB2312" w:hAnsi="宋体" w:cs="宋体" w:hint="eastAsia"/>
                <w:color w:val="000000"/>
                <w:sz w:val="24"/>
              </w:rPr>
            </w:pPr>
            <w:r>
              <w:rPr>
                <w:rFonts w:ascii="仿宋_GB2312" w:eastAsia="仿宋_GB2312" w:hAnsi="宋体" w:cs="宋体" w:hint="eastAsia"/>
                <w:color w:val="000000"/>
                <w:sz w:val="24"/>
              </w:rPr>
              <w:t>激光打印机</w:t>
            </w:r>
          </w:p>
        </w:tc>
        <w:tc>
          <w:tcPr>
            <w:tcW w:w="430" w:type="pct"/>
            <w:vAlign w:val="center"/>
          </w:tcPr>
          <w:p w14:paraId="1E74AA99" w14:textId="77777777" w:rsidR="00E05407" w:rsidRDefault="00E05407" w:rsidP="00C62EC7">
            <w:pPr>
              <w:widowControl/>
              <w:spacing w:after="0" w:line="360" w:lineRule="atLeast"/>
              <w:rPr>
                <w:rFonts w:ascii="仿宋_GB2312" w:eastAsia="仿宋_GB2312" w:hAnsi="宋体" w:cs="宋体" w:hint="eastAsia"/>
                <w:color w:val="000000"/>
                <w:sz w:val="24"/>
              </w:rPr>
            </w:pPr>
            <w:r>
              <w:rPr>
                <w:rFonts w:ascii="仿宋_GB2312" w:eastAsia="仿宋_GB2312" w:hAnsi="宋体" w:cs="宋体" w:hint="eastAsia"/>
                <w:color w:val="000000"/>
                <w:sz w:val="24"/>
              </w:rPr>
              <w:t>1台</w:t>
            </w:r>
          </w:p>
        </w:tc>
        <w:tc>
          <w:tcPr>
            <w:tcW w:w="2157" w:type="pct"/>
            <w:vAlign w:val="center"/>
          </w:tcPr>
          <w:p w14:paraId="7CC16E5E" w14:textId="77777777" w:rsidR="00E05407" w:rsidRDefault="00E05407" w:rsidP="00C62EC7">
            <w:pPr>
              <w:widowControl/>
              <w:spacing w:after="0" w:line="360" w:lineRule="atLeast"/>
              <w:rPr>
                <w:rFonts w:ascii="仿宋_GB2312" w:eastAsia="仿宋_GB2312" w:hAnsi="宋体" w:cs="宋体" w:hint="eastAsia"/>
                <w:color w:val="000000"/>
                <w:sz w:val="24"/>
              </w:rPr>
            </w:pPr>
          </w:p>
        </w:tc>
      </w:tr>
      <w:tr w:rsidR="00E05407" w14:paraId="05DB138E" w14:textId="77777777" w:rsidTr="00C62EC7">
        <w:trPr>
          <w:trHeight w:hRule="exact" w:val="680"/>
          <w:jc w:val="center"/>
        </w:trPr>
        <w:tc>
          <w:tcPr>
            <w:tcW w:w="427" w:type="pct"/>
            <w:vAlign w:val="center"/>
          </w:tcPr>
          <w:p w14:paraId="4E86DC37"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8</w:t>
            </w:r>
          </w:p>
        </w:tc>
        <w:tc>
          <w:tcPr>
            <w:tcW w:w="1984" w:type="pct"/>
            <w:tcBorders>
              <w:top w:val="nil"/>
              <w:left w:val="nil"/>
              <w:bottom w:val="single" w:sz="4" w:space="0" w:color="auto"/>
              <w:right w:val="single" w:sz="4" w:space="0" w:color="auto"/>
            </w:tcBorders>
            <w:vAlign w:val="center"/>
          </w:tcPr>
          <w:p w14:paraId="26BB1162" w14:textId="77777777" w:rsidR="00E05407" w:rsidRDefault="00E05407" w:rsidP="00C62EC7">
            <w:pPr>
              <w:widowControl/>
              <w:spacing w:after="0" w:line="360" w:lineRule="atLeast"/>
              <w:rPr>
                <w:rFonts w:ascii="仿宋_GB2312" w:eastAsia="仿宋_GB2312" w:hAnsi="宋体" w:cs="宋体" w:hint="eastAsia"/>
                <w:color w:val="000000"/>
                <w:sz w:val="24"/>
              </w:rPr>
            </w:pPr>
            <w:r>
              <w:rPr>
                <w:rFonts w:ascii="仿宋_GB2312" w:eastAsia="仿宋_GB2312" w:hAnsi="宋体" w:cs="宋体" w:hint="eastAsia"/>
                <w:color w:val="000000"/>
                <w:sz w:val="24"/>
              </w:rPr>
              <w:t>不干胶打印机</w:t>
            </w:r>
          </w:p>
        </w:tc>
        <w:tc>
          <w:tcPr>
            <w:tcW w:w="430" w:type="pct"/>
            <w:vAlign w:val="center"/>
          </w:tcPr>
          <w:p w14:paraId="7196A98D" w14:textId="77777777" w:rsidR="00E05407" w:rsidRDefault="00E05407" w:rsidP="00C62EC7">
            <w:pPr>
              <w:widowControl/>
              <w:spacing w:after="0" w:line="360" w:lineRule="atLeast"/>
              <w:rPr>
                <w:rFonts w:ascii="仿宋_GB2312" w:eastAsia="仿宋_GB2312" w:hAnsi="宋体" w:cs="宋体" w:hint="eastAsia"/>
                <w:color w:val="000000"/>
                <w:sz w:val="24"/>
              </w:rPr>
            </w:pPr>
            <w:r>
              <w:rPr>
                <w:rFonts w:ascii="仿宋_GB2312" w:eastAsia="仿宋_GB2312" w:hAnsi="宋体" w:cs="宋体" w:hint="eastAsia"/>
                <w:color w:val="000000"/>
                <w:sz w:val="24"/>
              </w:rPr>
              <w:t>1台</w:t>
            </w:r>
          </w:p>
        </w:tc>
        <w:tc>
          <w:tcPr>
            <w:tcW w:w="2157" w:type="pct"/>
            <w:vAlign w:val="center"/>
          </w:tcPr>
          <w:p w14:paraId="3BF374F8" w14:textId="77777777" w:rsidR="00E05407" w:rsidRDefault="00E05407" w:rsidP="00C62EC7">
            <w:pPr>
              <w:widowControl/>
              <w:spacing w:after="0" w:line="360" w:lineRule="atLeast"/>
              <w:rPr>
                <w:rFonts w:ascii="仿宋_GB2312" w:eastAsia="仿宋_GB2312" w:hAnsi="宋体" w:cs="宋体" w:hint="eastAsia"/>
                <w:color w:val="000000"/>
                <w:sz w:val="24"/>
              </w:rPr>
            </w:pPr>
          </w:p>
        </w:tc>
      </w:tr>
    </w:tbl>
    <w:p w14:paraId="4089F0AC" w14:textId="186DFF2A" w:rsidR="00E05407" w:rsidRPr="00E05407" w:rsidRDefault="00E05407" w:rsidP="00E05407">
      <w:pPr>
        <w:pStyle w:val="af"/>
        <w:numPr>
          <w:ilvl w:val="0"/>
          <w:numId w:val="2"/>
        </w:numPr>
        <w:ind w:firstLineChars="0"/>
        <w:jc w:val="both"/>
        <w:rPr>
          <w:rFonts w:ascii="仿宋_GB2312" w:eastAsia="仿宋_GB2312"/>
          <w:sz w:val="28"/>
          <w:szCs w:val="28"/>
          <w:lang w:val="en-US"/>
        </w:rPr>
      </w:pPr>
      <w:r w:rsidRPr="00E05407">
        <w:rPr>
          <w:rFonts w:ascii="仿宋_GB2312" w:eastAsia="仿宋_GB2312" w:hint="eastAsia"/>
          <w:sz w:val="28"/>
          <w:szCs w:val="28"/>
          <w:lang w:val="en-US"/>
        </w:rPr>
        <w:t>必要运行备件清单（须由供应商提供）</w:t>
      </w:r>
    </w:p>
    <w:tbl>
      <w:tblPr>
        <w:tblW w:w="4999" w:type="pct"/>
        <w:tblLook w:val="04A0" w:firstRow="1" w:lastRow="0" w:firstColumn="1" w:lastColumn="0" w:noHBand="0" w:noVBand="1"/>
      </w:tblPr>
      <w:tblGrid>
        <w:gridCol w:w="696"/>
        <w:gridCol w:w="1596"/>
        <w:gridCol w:w="872"/>
        <w:gridCol w:w="873"/>
        <w:gridCol w:w="4257"/>
      </w:tblGrid>
      <w:tr w:rsidR="00E05407" w14:paraId="741579ED" w14:textId="77777777" w:rsidTr="00C62EC7">
        <w:trPr>
          <w:trHeight w:hRule="exact" w:val="680"/>
        </w:trPr>
        <w:tc>
          <w:tcPr>
            <w:tcW w:w="358" w:type="pct"/>
            <w:tcBorders>
              <w:top w:val="single" w:sz="4" w:space="0" w:color="000000"/>
              <w:left w:val="single" w:sz="4" w:space="0" w:color="000000"/>
              <w:bottom w:val="single" w:sz="4" w:space="0" w:color="000000"/>
              <w:right w:val="single" w:sz="4" w:space="0" w:color="000000"/>
            </w:tcBorders>
            <w:noWrap/>
            <w:vAlign w:val="center"/>
          </w:tcPr>
          <w:p w14:paraId="06E2D845"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序号</w:t>
            </w:r>
          </w:p>
        </w:tc>
        <w:tc>
          <w:tcPr>
            <w:tcW w:w="942" w:type="pct"/>
            <w:tcBorders>
              <w:top w:val="single" w:sz="4" w:space="0" w:color="000000"/>
              <w:left w:val="single" w:sz="4" w:space="0" w:color="000000"/>
              <w:bottom w:val="single" w:sz="4" w:space="0" w:color="000000"/>
              <w:right w:val="single" w:sz="4" w:space="0" w:color="000000"/>
            </w:tcBorders>
            <w:noWrap/>
            <w:vAlign w:val="center"/>
          </w:tcPr>
          <w:p w14:paraId="478F841E"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名称</w:t>
            </w:r>
          </w:p>
        </w:tc>
        <w:tc>
          <w:tcPr>
            <w:tcW w:w="942" w:type="pct"/>
            <w:tcBorders>
              <w:top w:val="single" w:sz="4" w:space="0" w:color="000000"/>
              <w:left w:val="single" w:sz="4" w:space="0" w:color="000000"/>
              <w:bottom w:val="single" w:sz="4" w:space="0" w:color="000000"/>
              <w:right w:val="single" w:sz="4" w:space="0" w:color="000000"/>
            </w:tcBorders>
            <w:noWrap/>
            <w:vAlign w:val="center"/>
          </w:tcPr>
          <w:p w14:paraId="67CC3D73"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单位</w:t>
            </w:r>
          </w:p>
        </w:tc>
        <w:tc>
          <w:tcPr>
            <w:tcW w:w="942" w:type="pct"/>
            <w:tcBorders>
              <w:top w:val="single" w:sz="4" w:space="0" w:color="000000"/>
              <w:left w:val="single" w:sz="4" w:space="0" w:color="000000"/>
              <w:bottom w:val="single" w:sz="4" w:space="0" w:color="000000"/>
              <w:right w:val="single" w:sz="4" w:space="0" w:color="000000"/>
            </w:tcBorders>
            <w:noWrap/>
            <w:vAlign w:val="center"/>
          </w:tcPr>
          <w:p w14:paraId="215E5AB7"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数量</w:t>
            </w:r>
          </w:p>
        </w:tc>
        <w:tc>
          <w:tcPr>
            <w:tcW w:w="1817" w:type="pct"/>
            <w:tcBorders>
              <w:top w:val="single" w:sz="4" w:space="0" w:color="000000"/>
              <w:left w:val="single" w:sz="4" w:space="0" w:color="000000"/>
              <w:bottom w:val="single" w:sz="4" w:space="0" w:color="000000"/>
              <w:right w:val="single" w:sz="4" w:space="0" w:color="000000"/>
            </w:tcBorders>
            <w:noWrap/>
            <w:vAlign w:val="center"/>
          </w:tcPr>
          <w:p w14:paraId="3BCAF493"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备注</w:t>
            </w:r>
          </w:p>
        </w:tc>
      </w:tr>
      <w:tr w:rsidR="00E05407" w14:paraId="7E5BA570" w14:textId="77777777" w:rsidTr="00C62EC7">
        <w:trPr>
          <w:trHeight w:hRule="exact" w:val="680"/>
        </w:trPr>
        <w:tc>
          <w:tcPr>
            <w:tcW w:w="358" w:type="pct"/>
            <w:tcBorders>
              <w:top w:val="single" w:sz="4" w:space="0" w:color="000000"/>
              <w:left w:val="single" w:sz="4" w:space="0" w:color="000000"/>
              <w:bottom w:val="single" w:sz="4" w:space="0" w:color="000000"/>
              <w:right w:val="single" w:sz="4" w:space="0" w:color="000000"/>
            </w:tcBorders>
            <w:noWrap/>
            <w:vAlign w:val="center"/>
          </w:tcPr>
          <w:p w14:paraId="76F360B8"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1</w:t>
            </w:r>
          </w:p>
        </w:tc>
        <w:tc>
          <w:tcPr>
            <w:tcW w:w="94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D27B23"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防爆变频电机</w:t>
            </w:r>
          </w:p>
        </w:tc>
        <w:tc>
          <w:tcPr>
            <w:tcW w:w="942" w:type="pct"/>
            <w:tcBorders>
              <w:top w:val="single" w:sz="4" w:space="0" w:color="000000"/>
              <w:left w:val="single" w:sz="4" w:space="0" w:color="000000"/>
              <w:bottom w:val="single" w:sz="4" w:space="0" w:color="000000"/>
              <w:right w:val="single" w:sz="4" w:space="0" w:color="000000"/>
            </w:tcBorders>
            <w:noWrap/>
            <w:vAlign w:val="center"/>
          </w:tcPr>
          <w:p w14:paraId="32CAD724"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台</w:t>
            </w:r>
          </w:p>
        </w:tc>
        <w:tc>
          <w:tcPr>
            <w:tcW w:w="942" w:type="pct"/>
            <w:tcBorders>
              <w:top w:val="single" w:sz="4" w:space="0" w:color="000000"/>
              <w:left w:val="single" w:sz="4" w:space="0" w:color="000000"/>
              <w:bottom w:val="single" w:sz="4" w:space="0" w:color="000000"/>
              <w:right w:val="single" w:sz="4" w:space="0" w:color="000000"/>
            </w:tcBorders>
            <w:noWrap/>
            <w:vAlign w:val="center"/>
          </w:tcPr>
          <w:p w14:paraId="2AAC496F"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1</w:t>
            </w:r>
          </w:p>
        </w:tc>
        <w:tc>
          <w:tcPr>
            <w:tcW w:w="181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89FA7F"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7.5kw</w:t>
            </w:r>
          </w:p>
        </w:tc>
      </w:tr>
      <w:tr w:rsidR="00E05407" w14:paraId="782B34B2" w14:textId="77777777" w:rsidTr="00C62EC7">
        <w:trPr>
          <w:trHeight w:hRule="exact" w:val="680"/>
        </w:trPr>
        <w:tc>
          <w:tcPr>
            <w:tcW w:w="358" w:type="pct"/>
            <w:tcBorders>
              <w:top w:val="single" w:sz="4" w:space="0" w:color="000000"/>
              <w:left w:val="single" w:sz="4" w:space="0" w:color="000000"/>
              <w:bottom w:val="single" w:sz="4" w:space="0" w:color="000000"/>
              <w:right w:val="single" w:sz="4" w:space="0" w:color="000000"/>
            </w:tcBorders>
            <w:noWrap/>
            <w:vAlign w:val="center"/>
          </w:tcPr>
          <w:p w14:paraId="1CE6A895"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lastRenderedPageBreak/>
              <w:t>2</w:t>
            </w:r>
          </w:p>
        </w:tc>
        <w:tc>
          <w:tcPr>
            <w:tcW w:w="94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7DE2F60"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防爆变频电机</w:t>
            </w:r>
          </w:p>
        </w:tc>
        <w:tc>
          <w:tcPr>
            <w:tcW w:w="942" w:type="pct"/>
            <w:tcBorders>
              <w:top w:val="single" w:sz="4" w:space="0" w:color="000000"/>
              <w:left w:val="single" w:sz="4" w:space="0" w:color="000000"/>
              <w:bottom w:val="single" w:sz="4" w:space="0" w:color="000000"/>
              <w:right w:val="single" w:sz="4" w:space="0" w:color="000000"/>
            </w:tcBorders>
            <w:noWrap/>
            <w:vAlign w:val="center"/>
          </w:tcPr>
          <w:p w14:paraId="01CC4826"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台</w:t>
            </w:r>
          </w:p>
        </w:tc>
        <w:tc>
          <w:tcPr>
            <w:tcW w:w="942" w:type="pct"/>
            <w:tcBorders>
              <w:top w:val="single" w:sz="4" w:space="0" w:color="000000"/>
              <w:left w:val="single" w:sz="4" w:space="0" w:color="000000"/>
              <w:bottom w:val="single" w:sz="4" w:space="0" w:color="000000"/>
              <w:right w:val="single" w:sz="4" w:space="0" w:color="000000"/>
            </w:tcBorders>
            <w:noWrap/>
            <w:vAlign w:val="center"/>
          </w:tcPr>
          <w:p w14:paraId="14F89E38"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1</w:t>
            </w:r>
          </w:p>
        </w:tc>
        <w:tc>
          <w:tcPr>
            <w:tcW w:w="181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DA779B"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5.5kw</w:t>
            </w:r>
          </w:p>
        </w:tc>
      </w:tr>
      <w:tr w:rsidR="00E05407" w14:paraId="4E2163BF" w14:textId="77777777" w:rsidTr="00C62EC7">
        <w:trPr>
          <w:trHeight w:hRule="exact" w:val="680"/>
        </w:trPr>
        <w:tc>
          <w:tcPr>
            <w:tcW w:w="358" w:type="pct"/>
            <w:tcBorders>
              <w:top w:val="single" w:sz="4" w:space="0" w:color="000000"/>
              <w:left w:val="single" w:sz="4" w:space="0" w:color="000000"/>
              <w:bottom w:val="single" w:sz="4" w:space="0" w:color="000000"/>
              <w:right w:val="single" w:sz="4" w:space="0" w:color="000000"/>
            </w:tcBorders>
            <w:noWrap/>
            <w:vAlign w:val="center"/>
          </w:tcPr>
          <w:p w14:paraId="2C918421"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3</w:t>
            </w:r>
          </w:p>
        </w:tc>
        <w:tc>
          <w:tcPr>
            <w:tcW w:w="942" w:type="pct"/>
            <w:tcBorders>
              <w:top w:val="single" w:sz="4" w:space="0" w:color="000000"/>
              <w:left w:val="single" w:sz="4" w:space="0" w:color="000000"/>
              <w:bottom w:val="single" w:sz="4" w:space="0" w:color="000000"/>
              <w:right w:val="single" w:sz="4" w:space="0" w:color="000000"/>
            </w:tcBorders>
            <w:noWrap/>
            <w:vAlign w:val="center"/>
          </w:tcPr>
          <w:p w14:paraId="6586BC61"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循环泵</w:t>
            </w:r>
          </w:p>
        </w:tc>
        <w:tc>
          <w:tcPr>
            <w:tcW w:w="942" w:type="pct"/>
            <w:tcBorders>
              <w:top w:val="single" w:sz="4" w:space="0" w:color="000000"/>
              <w:left w:val="single" w:sz="4" w:space="0" w:color="000000"/>
              <w:bottom w:val="single" w:sz="4" w:space="0" w:color="000000"/>
              <w:right w:val="single" w:sz="4" w:space="0" w:color="000000"/>
            </w:tcBorders>
            <w:noWrap/>
            <w:vAlign w:val="center"/>
          </w:tcPr>
          <w:p w14:paraId="7CF5BFA2"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台</w:t>
            </w:r>
          </w:p>
        </w:tc>
        <w:tc>
          <w:tcPr>
            <w:tcW w:w="942" w:type="pct"/>
            <w:tcBorders>
              <w:top w:val="single" w:sz="4" w:space="0" w:color="000000"/>
              <w:left w:val="single" w:sz="4" w:space="0" w:color="000000"/>
              <w:bottom w:val="single" w:sz="4" w:space="0" w:color="000000"/>
              <w:right w:val="single" w:sz="4" w:space="0" w:color="000000"/>
            </w:tcBorders>
            <w:noWrap/>
            <w:vAlign w:val="center"/>
          </w:tcPr>
          <w:p w14:paraId="7AC5A75A"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1</w:t>
            </w:r>
          </w:p>
        </w:tc>
        <w:tc>
          <w:tcPr>
            <w:tcW w:w="1817" w:type="pct"/>
            <w:tcBorders>
              <w:top w:val="single" w:sz="4" w:space="0" w:color="000000"/>
              <w:left w:val="single" w:sz="4" w:space="0" w:color="000000"/>
              <w:bottom w:val="single" w:sz="4" w:space="0" w:color="000000"/>
              <w:right w:val="single" w:sz="4" w:space="0" w:color="000000"/>
            </w:tcBorders>
            <w:noWrap/>
            <w:vAlign w:val="center"/>
          </w:tcPr>
          <w:p w14:paraId="0BB2317E"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流量22m³/和，扬程15米，功率2.2kw</w:t>
            </w:r>
          </w:p>
        </w:tc>
      </w:tr>
      <w:tr w:rsidR="00E05407" w14:paraId="075B5DAF" w14:textId="77777777" w:rsidTr="00C62EC7">
        <w:trPr>
          <w:trHeight w:hRule="exact" w:val="680"/>
        </w:trPr>
        <w:tc>
          <w:tcPr>
            <w:tcW w:w="358" w:type="pct"/>
            <w:tcBorders>
              <w:top w:val="single" w:sz="4" w:space="0" w:color="000000"/>
              <w:left w:val="single" w:sz="4" w:space="0" w:color="000000"/>
              <w:bottom w:val="single" w:sz="4" w:space="0" w:color="000000"/>
              <w:right w:val="single" w:sz="4" w:space="0" w:color="000000"/>
            </w:tcBorders>
            <w:noWrap/>
            <w:vAlign w:val="center"/>
          </w:tcPr>
          <w:p w14:paraId="71FC8055"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4</w:t>
            </w:r>
          </w:p>
        </w:tc>
        <w:tc>
          <w:tcPr>
            <w:tcW w:w="942" w:type="pct"/>
            <w:tcBorders>
              <w:top w:val="single" w:sz="4" w:space="0" w:color="000000"/>
              <w:left w:val="single" w:sz="4" w:space="0" w:color="000000"/>
              <w:bottom w:val="single" w:sz="4" w:space="0" w:color="000000"/>
              <w:right w:val="single" w:sz="4" w:space="0" w:color="000000"/>
            </w:tcBorders>
            <w:noWrap/>
            <w:vAlign w:val="center"/>
          </w:tcPr>
          <w:p w14:paraId="7ED436EF"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变频器</w:t>
            </w:r>
          </w:p>
        </w:tc>
        <w:tc>
          <w:tcPr>
            <w:tcW w:w="942" w:type="pct"/>
            <w:tcBorders>
              <w:top w:val="single" w:sz="4" w:space="0" w:color="000000"/>
              <w:left w:val="single" w:sz="4" w:space="0" w:color="000000"/>
              <w:bottom w:val="single" w:sz="4" w:space="0" w:color="000000"/>
              <w:right w:val="single" w:sz="4" w:space="0" w:color="000000"/>
            </w:tcBorders>
            <w:noWrap/>
            <w:vAlign w:val="center"/>
          </w:tcPr>
          <w:p w14:paraId="2E4C6AFB"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台</w:t>
            </w:r>
          </w:p>
        </w:tc>
        <w:tc>
          <w:tcPr>
            <w:tcW w:w="942" w:type="pct"/>
            <w:tcBorders>
              <w:top w:val="single" w:sz="4" w:space="0" w:color="000000"/>
              <w:left w:val="single" w:sz="4" w:space="0" w:color="000000"/>
              <w:bottom w:val="single" w:sz="4" w:space="0" w:color="000000"/>
              <w:right w:val="single" w:sz="4" w:space="0" w:color="000000"/>
            </w:tcBorders>
            <w:noWrap/>
            <w:vAlign w:val="center"/>
          </w:tcPr>
          <w:p w14:paraId="44B0F846"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1</w:t>
            </w:r>
          </w:p>
        </w:tc>
        <w:tc>
          <w:tcPr>
            <w:tcW w:w="1817" w:type="pct"/>
            <w:tcBorders>
              <w:top w:val="single" w:sz="4" w:space="0" w:color="000000"/>
              <w:left w:val="single" w:sz="4" w:space="0" w:color="000000"/>
              <w:bottom w:val="single" w:sz="4" w:space="0" w:color="000000"/>
              <w:right w:val="single" w:sz="4" w:space="0" w:color="000000"/>
            </w:tcBorders>
            <w:noWrap/>
            <w:vAlign w:val="center"/>
          </w:tcPr>
          <w:p w14:paraId="54316E25"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7.5kw</w:t>
            </w:r>
          </w:p>
        </w:tc>
      </w:tr>
      <w:tr w:rsidR="00E05407" w14:paraId="4CE97738" w14:textId="77777777" w:rsidTr="00C62EC7">
        <w:trPr>
          <w:trHeight w:hRule="exact" w:val="680"/>
        </w:trPr>
        <w:tc>
          <w:tcPr>
            <w:tcW w:w="358" w:type="pct"/>
            <w:tcBorders>
              <w:top w:val="single" w:sz="4" w:space="0" w:color="000000"/>
              <w:left w:val="single" w:sz="4" w:space="0" w:color="000000"/>
              <w:bottom w:val="single" w:sz="4" w:space="0" w:color="000000"/>
              <w:right w:val="single" w:sz="4" w:space="0" w:color="000000"/>
            </w:tcBorders>
            <w:noWrap/>
            <w:vAlign w:val="center"/>
          </w:tcPr>
          <w:p w14:paraId="5725A6B0"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5</w:t>
            </w:r>
          </w:p>
        </w:tc>
        <w:tc>
          <w:tcPr>
            <w:tcW w:w="942" w:type="pct"/>
            <w:tcBorders>
              <w:top w:val="single" w:sz="4" w:space="0" w:color="000000"/>
              <w:left w:val="single" w:sz="4" w:space="0" w:color="000000"/>
              <w:bottom w:val="single" w:sz="4" w:space="0" w:color="000000"/>
              <w:right w:val="single" w:sz="4" w:space="0" w:color="000000"/>
            </w:tcBorders>
            <w:noWrap/>
            <w:vAlign w:val="center"/>
          </w:tcPr>
          <w:p w14:paraId="5A789CE8"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变频器</w:t>
            </w:r>
          </w:p>
        </w:tc>
        <w:tc>
          <w:tcPr>
            <w:tcW w:w="942" w:type="pct"/>
            <w:tcBorders>
              <w:top w:val="single" w:sz="4" w:space="0" w:color="000000"/>
              <w:left w:val="single" w:sz="4" w:space="0" w:color="000000"/>
              <w:bottom w:val="single" w:sz="4" w:space="0" w:color="000000"/>
              <w:right w:val="single" w:sz="4" w:space="0" w:color="000000"/>
            </w:tcBorders>
            <w:noWrap/>
            <w:vAlign w:val="center"/>
          </w:tcPr>
          <w:p w14:paraId="60284A7E"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台</w:t>
            </w:r>
          </w:p>
        </w:tc>
        <w:tc>
          <w:tcPr>
            <w:tcW w:w="942" w:type="pct"/>
            <w:tcBorders>
              <w:top w:val="single" w:sz="4" w:space="0" w:color="000000"/>
              <w:left w:val="single" w:sz="4" w:space="0" w:color="000000"/>
              <w:bottom w:val="single" w:sz="4" w:space="0" w:color="000000"/>
              <w:right w:val="single" w:sz="4" w:space="0" w:color="000000"/>
            </w:tcBorders>
            <w:noWrap/>
            <w:vAlign w:val="center"/>
          </w:tcPr>
          <w:p w14:paraId="04BEB84A"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1</w:t>
            </w:r>
          </w:p>
        </w:tc>
        <w:tc>
          <w:tcPr>
            <w:tcW w:w="1817" w:type="pct"/>
            <w:tcBorders>
              <w:top w:val="single" w:sz="4" w:space="0" w:color="000000"/>
              <w:left w:val="single" w:sz="4" w:space="0" w:color="000000"/>
              <w:bottom w:val="single" w:sz="4" w:space="0" w:color="000000"/>
              <w:right w:val="single" w:sz="4" w:space="0" w:color="000000"/>
            </w:tcBorders>
            <w:noWrap/>
            <w:vAlign w:val="center"/>
          </w:tcPr>
          <w:p w14:paraId="23B0B3AB"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5.5kw</w:t>
            </w:r>
          </w:p>
        </w:tc>
      </w:tr>
      <w:tr w:rsidR="00E05407" w14:paraId="6EACEC30" w14:textId="77777777" w:rsidTr="00C62EC7">
        <w:trPr>
          <w:trHeight w:hRule="exact" w:val="680"/>
        </w:trPr>
        <w:tc>
          <w:tcPr>
            <w:tcW w:w="358" w:type="pct"/>
            <w:tcBorders>
              <w:top w:val="single" w:sz="4" w:space="0" w:color="000000"/>
              <w:left w:val="single" w:sz="4" w:space="0" w:color="000000"/>
              <w:bottom w:val="single" w:sz="4" w:space="0" w:color="000000"/>
              <w:right w:val="single" w:sz="4" w:space="0" w:color="000000"/>
            </w:tcBorders>
            <w:noWrap/>
            <w:vAlign w:val="center"/>
          </w:tcPr>
          <w:p w14:paraId="338F7FDA"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6</w:t>
            </w:r>
          </w:p>
        </w:tc>
        <w:tc>
          <w:tcPr>
            <w:tcW w:w="942" w:type="pct"/>
            <w:tcBorders>
              <w:top w:val="single" w:sz="4" w:space="0" w:color="000000"/>
              <w:left w:val="single" w:sz="4" w:space="0" w:color="000000"/>
              <w:bottom w:val="single" w:sz="4" w:space="0" w:color="000000"/>
              <w:right w:val="single" w:sz="4" w:space="0" w:color="000000"/>
            </w:tcBorders>
            <w:vAlign w:val="center"/>
          </w:tcPr>
          <w:p w14:paraId="2328A63D"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风阀调节器</w:t>
            </w:r>
          </w:p>
        </w:tc>
        <w:tc>
          <w:tcPr>
            <w:tcW w:w="942" w:type="pct"/>
            <w:tcBorders>
              <w:top w:val="single" w:sz="4" w:space="0" w:color="000000"/>
              <w:left w:val="single" w:sz="4" w:space="0" w:color="000000"/>
              <w:bottom w:val="single" w:sz="4" w:space="0" w:color="000000"/>
              <w:right w:val="single" w:sz="4" w:space="0" w:color="000000"/>
            </w:tcBorders>
            <w:noWrap/>
            <w:vAlign w:val="center"/>
          </w:tcPr>
          <w:p w14:paraId="697E360B"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只</w:t>
            </w:r>
          </w:p>
        </w:tc>
        <w:tc>
          <w:tcPr>
            <w:tcW w:w="942" w:type="pct"/>
            <w:tcBorders>
              <w:top w:val="single" w:sz="4" w:space="0" w:color="000000"/>
              <w:left w:val="single" w:sz="4" w:space="0" w:color="000000"/>
              <w:bottom w:val="single" w:sz="4" w:space="0" w:color="000000"/>
              <w:right w:val="single" w:sz="4" w:space="0" w:color="000000"/>
            </w:tcBorders>
            <w:noWrap/>
            <w:vAlign w:val="center"/>
          </w:tcPr>
          <w:p w14:paraId="29EC3391"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1</w:t>
            </w:r>
          </w:p>
        </w:tc>
        <w:tc>
          <w:tcPr>
            <w:tcW w:w="1817" w:type="pct"/>
            <w:tcBorders>
              <w:top w:val="single" w:sz="4" w:space="0" w:color="000000"/>
              <w:left w:val="single" w:sz="4" w:space="0" w:color="000000"/>
              <w:bottom w:val="single" w:sz="4" w:space="0" w:color="000000"/>
              <w:right w:val="single" w:sz="4" w:space="0" w:color="000000"/>
            </w:tcBorders>
            <w:noWrap/>
            <w:vAlign w:val="center"/>
          </w:tcPr>
          <w:p w14:paraId="658306E8"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DN400</w:t>
            </w:r>
          </w:p>
        </w:tc>
      </w:tr>
      <w:tr w:rsidR="00E05407" w14:paraId="77E66865" w14:textId="77777777" w:rsidTr="00C62EC7">
        <w:trPr>
          <w:trHeight w:hRule="exact" w:val="680"/>
        </w:trPr>
        <w:tc>
          <w:tcPr>
            <w:tcW w:w="358" w:type="pct"/>
            <w:tcBorders>
              <w:top w:val="single" w:sz="4" w:space="0" w:color="000000"/>
              <w:left w:val="single" w:sz="4" w:space="0" w:color="000000"/>
              <w:bottom w:val="single" w:sz="4" w:space="0" w:color="000000"/>
              <w:right w:val="single" w:sz="4" w:space="0" w:color="000000"/>
            </w:tcBorders>
            <w:noWrap/>
            <w:vAlign w:val="center"/>
          </w:tcPr>
          <w:p w14:paraId="7AEDDB94"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7</w:t>
            </w:r>
          </w:p>
        </w:tc>
        <w:tc>
          <w:tcPr>
            <w:tcW w:w="942" w:type="pct"/>
            <w:tcBorders>
              <w:top w:val="single" w:sz="4" w:space="0" w:color="000000"/>
              <w:left w:val="single" w:sz="4" w:space="0" w:color="000000"/>
              <w:bottom w:val="single" w:sz="4" w:space="0" w:color="000000"/>
              <w:right w:val="single" w:sz="4" w:space="0" w:color="000000"/>
            </w:tcBorders>
            <w:noWrap/>
            <w:vAlign w:val="center"/>
          </w:tcPr>
          <w:p w14:paraId="120DBD92"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防火阀</w:t>
            </w:r>
          </w:p>
        </w:tc>
        <w:tc>
          <w:tcPr>
            <w:tcW w:w="942" w:type="pct"/>
            <w:tcBorders>
              <w:top w:val="single" w:sz="4" w:space="0" w:color="000000"/>
              <w:left w:val="single" w:sz="4" w:space="0" w:color="000000"/>
              <w:bottom w:val="single" w:sz="4" w:space="0" w:color="000000"/>
              <w:right w:val="single" w:sz="4" w:space="0" w:color="000000"/>
            </w:tcBorders>
            <w:noWrap/>
            <w:vAlign w:val="center"/>
          </w:tcPr>
          <w:p w14:paraId="342E46CF"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只</w:t>
            </w:r>
          </w:p>
        </w:tc>
        <w:tc>
          <w:tcPr>
            <w:tcW w:w="942" w:type="pct"/>
            <w:tcBorders>
              <w:top w:val="single" w:sz="4" w:space="0" w:color="000000"/>
              <w:left w:val="single" w:sz="4" w:space="0" w:color="000000"/>
              <w:bottom w:val="single" w:sz="4" w:space="0" w:color="000000"/>
              <w:right w:val="single" w:sz="4" w:space="0" w:color="000000"/>
            </w:tcBorders>
            <w:noWrap/>
            <w:vAlign w:val="center"/>
          </w:tcPr>
          <w:p w14:paraId="6E5F3296"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1</w:t>
            </w:r>
          </w:p>
        </w:tc>
        <w:tc>
          <w:tcPr>
            <w:tcW w:w="1817" w:type="pct"/>
            <w:tcBorders>
              <w:top w:val="single" w:sz="4" w:space="0" w:color="000000"/>
              <w:left w:val="single" w:sz="4" w:space="0" w:color="000000"/>
              <w:bottom w:val="single" w:sz="4" w:space="0" w:color="000000"/>
              <w:right w:val="single" w:sz="4" w:space="0" w:color="000000"/>
            </w:tcBorders>
            <w:noWrap/>
            <w:vAlign w:val="center"/>
          </w:tcPr>
          <w:p w14:paraId="552497F5"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DN400</w:t>
            </w:r>
          </w:p>
        </w:tc>
      </w:tr>
      <w:tr w:rsidR="00E05407" w14:paraId="7EFD5D03" w14:textId="77777777" w:rsidTr="00C62EC7">
        <w:trPr>
          <w:trHeight w:hRule="exact" w:val="680"/>
        </w:trPr>
        <w:tc>
          <w:tcPr>
            <w:tcW w:w="358" w:type="pct"/>
            <w:tcBorders>
              <w:top w:val="single" w:sz="4" w:space="0" w:color="000000"/>
              <w:left w:val="single" w:sz="4" w:space="0" w:color="000000"/>
              <w:bottom w:val="single" w:sz="4" w:space="0" w:color="000000"/>
              <w:right w:val="single" w:sz="4" w:space="0" w:color="000000"/>
            </w:tcBorders>
            <w:noWrap/>
            <w:vAlign w:val="center"/>
          </w:tcPr>
          <w:p w14:paraId="5D3FD517"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8</w:t>
            </w:r>
          </w:p>
        </w:tc>
        <w:tc>
          <w:tcPr>
            <w:tcW w:w="942" w:type="pct"/>
            <w:tcBorders>
              <w:top w:val="single" w:sz="4" w:space="0" w:color="000000"/>
              <w:left w:val="single" w:sz="4" w:space="0" w:color="000000"/>
              <w:bottom w:val="single" w:sz="4" w:space="0" w:color="000000"/>
              <w:right w:val="single" w:sz="4" w:space="0" w:color="000000"/>
            </w:tcBorders>
            <w:noWrap/>
            <w:vAlign w:val="center"/>
          </w:tcPr>
          <w:p w14:paraId="74DEAA7F"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PH显示器</w:t>
            </w:r>
          </w:p>
        </w:tc>
        <w:tc>
          <w:tcPr>
            <w:tcW w:w="942" w:type="pct"/>
            <w:tcBorders>
              <w:top w:val="single" w:sz="4" w:space="0" w:color="000000"/>
              <w:left w:val="single" w:sz="4" w:space="0" w:color="000000"/>
              <w:bottom w:val="single" w:sz="4" w:space="0" w:color="000000"/>
              <w:right w:val="single" w:sz="4" w:space="0" w:color="000000"/>
            </w:tcBorders>
            <w:noWrap/>
            <w:vAlign w:val="center"/>
          </w:tcPr>
          <w:p w14:paraId="1D3FAD7E"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只</w:t>
            </w:r>
          </w:p>
        </w:tc>
        <w:tc>
          <w:tcPr>
            <w:tcW w:w="942" w:type="pct"/>
            <w:tcBorders>
              <w:top w:val="single" w:sz="4" w:space="0" w:color="000000"/>
              <w:left w:val="single" w:sz="4" w:space="0" w:color="000000"/>
              <w:bottom w:val="single" w:sz="4" w:space="0" w:color="000000"/>
              <w:right w:val="single" w:sz="4" w:space="0" w:color="000000"/>
            </w:tcBorders>
            <w:noWrap/>
            <w:vAlign w:val="center"/>
          </w:tcPr>
          <w:p w14:paraId="2EEF8F38"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1</w:t>
            </w:r>
          </w:p>
        </w:tc>
        <w:tc>
          <w:tcPr>
            <w:tcW w:w="1817" w:type="pct"/>
            <w:tcBorders>
              <w:top w:val="single" w:sz="4" w:space="0" w:color="000000"/>
              <w:left w:val="single" w:sz="4" w:space="0" w:color="000000"/>
              <w:bottom w:val="single" w:sz="4" w:space="0" w:color="000000"/>
              <w:right w:val="single" w:sz="4" w:space="0" w:color="000000"/>
            </w:tcBorders>
            <w:noWrap/>
            <w:vAlign w:val="center"/>
          </w:tcPr>
          <w:p w14:paraId="37562605"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配套现场碱洗喷淋塔</w:t>
            </w:r>
          </w:p>
        </w:tc>
      </w:tr>
      <w:tr w:rsidR="00E05407" w14:paraId="6B9011B7" w14:textId="77777777" w:rsidTr="00C62EC7">
        <w:trPr>
          <w:trHeight w:hRule="exact" w:val="680"/>
        </w:trPr>
        <w:tc>
          <w:tcPr>
            <w:tcW w:w="358" w:type="pct"/>
            <w:tcBorders>
              <w:top w:val="single" w:sz="4" w:space="0" w:color="000000"/>
              <w:left w:val="single" w:sz="4" w:space="0" w:color="000000"/>
              <w:bottom w:val="single" w:sz="4" w:space="0" w:color="000000"/>
              <w:right w:val="single" w:sz="4" w:space="0" w:color="000000"/>
            </w:tcBorders>
            <w:noWrap/>
            <w:vAlign w:val="center"/>
          </w:tcPr>
          <w:p w14:paraId="58E63C11"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9</w:t>
            </w:r>
          </w:p>
        </w:tc>
        <w:tc>
          <w:tcPr>
            <w:tcW w:w="942" w:type="pct"/>
            <w:tcBorders>
              <w:top w:val="single" w:sz="4" w:space="0" w:color="000000"/>
              <w:left w:val="single" w:sz="4" w:space="0" w:color="000000"/>
              <w:bottom w:val="single" w:sz="4" w:space="0" w:color="000000"/>
              <w:right w:val="single" w:sz="4" w:space="0" w:color="000000"/>
            </w:tcBorders>
            <w:noWrap/>
            <w:vAlign w:val="center"/>
          </w:tcPr>
          <w:p w14:paraId="139B3B4F"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PH探头</w:t>
            </w:r>
          </w:p>
        </w:tc>
        <w:tc>
          <w:tcPr>
            <w:tcW w:w="942" w:type="pct"/>
            <w:tcBorders>
              <w:top w:val="single" w:sz="4" w:space="0" w:color="000000"/>
              <w:left w:val="single" w:sz="4" w:space="0" w:color="000000"/>
              <w:bottom w:val="single" w:sz="4" w:space="0" w:color="000000"/>
              <w:right w:val="single" w:sz="4" w:space="0" w:color="000000"/>
            </w:tcBorders>
            <w:noWrap/>
            <w:vAlign w:val="center"/>
          </w:tcPr>
          <w:p w14:paraId="453F0517"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只</w:t>
            </w:r>
          </w:p>
        </w:tc>
        <w:tc>
          <w:tcPr>
            <w:tcW w:w="942" w:type="pct"/>
            <w:tcBorders>
              <w:top w:val="single" w:sz="4" w:space="0" w:color="000000"/>
              <w:left w:val="single" w:sz="4" w:space="0" w:color="000000"/>
              <w:bottom w:val="single" w:sz="4" w:space="0" w:color="000000"/>
              <w:right w:val="single" w:sz="4" w:space="0" w:color="000000"/>
            </w:tcBorders>
            <w:noWrap/>
            <w:vAlign w:val="center"/>
          </w:tcPr>
          <w:p w14:paraId="1DB31076"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1</w:t>
            </w:r>
          </w:p>
        </w:tc>
        <w:tc>
          <w:tcPr>
            <w:tcW w:w="1817" w:type="pct"/>
            <w:tcBorders>
              <w:top w:val="single" w:sz="4" w:space="0" w:color="000000"/>
              <w:left w:val="single" w:sz="4" w:space="0" w:color="000000"/>
              <w:bottom w:val="single" w:sz="4" w:space="0" w:color="000000"/>
              <w:right w:val="single" w:sz="4" w:space="0" w:color="000000"/>
            </w:tcBorders>
            <w:noWrap/>
            <w:vAlign w:val="center"/>
          </w:tcPr>
          <w:p w14:paraId="798B2ED1"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配套现场碱洗喷淋塔</w:t>
            </w:r>
          </w:p>
        </w:tc>
      </w:tr>
      <w:tr w:rsidR="00E05407" w14:paraId="6E97A54B" w14:textId="77777777" w:rsidTr="00C62EC7">
        <w:trPr>
          <w:trHeight w:hRule="exact" w:val="680"/>
        </w:trPr>
        <w:tc>
          <w:tcPr>
            <w:tcW w:w="358" w:type="pct"/>
            <w:tcBorders>
              <w:top w:val="single" w:sz="4" w:space="0" w:color="000000"/>
              <w:left w:val="single" w:sz="4" w:space="0" w:color="000000"/>
              <w:bottom w:val="single" w:sz="4" w:space="0" w:color="000000"/>
              <w:right w:val="single" w:sz="4" w:space="0" w:color="000000"/>
            </w:tcBorders>
            <w:noWrap/>
            <w:vAlign w:val="center"/>
          </w:tcPr>
          <w:p w14:paraId="11049B2F"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10</w:t>
            </w:r>
          </w:p>
        </w:tc>
        <w:tc>
          <w:tcPr>
            <w:tcW w:w="942" w:type="pct"/>
            <w:tcBorders>
              <w:top w:val="single" w:sz="4" w:space="0" w:color="000000"/>
              <w:left w:val="single" w:sz="4" w:space="0" w:color="000000"/>
              <w:bottom w:val="single" w:sz="4" w:space="0" w:color="000000"/>
              <w:right w:val="single" w:sz="4" w:space="0" w:color="000000"/>
            </w:tcBorders>
            <w:noWrap/>
            <w:vAlign w:val="center"/>
          </w:tcPr>
          <w:p w14:paraId="78C21DBB"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VAV变风量阀</w:t>
            </w:r>
          </w:p>
        </w:tc>
        <w:tc>
          <w:tcPr>
            <w:tcW w:w="942" w:type="pct"/>
            <w:tcBorders>
              <w:top w:val="single" w:sz="4" w:space="0" w:color="000000"/>
              <w:left w:val="single" w:sz="4" w:space="0" w:color="000000"/>
              <w:bottom w:val="single" w:sz="4" w:space="0" w:color="000000"/>
              <w:right w:val="single" w:sz="4" w:space="0" w:color="000000"/>
            </w:tcBorders>
            <w:noWrap/>
            <w:vAlign w:val="center"/>
          </w:tcPr>
          <w:p w14:paraId="49FB8FF6"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只</w:t>
            </w:r>
          </w:p>
        </w:tc>
        <w:tc>
          <w:tcPr>
            <w:tcW w:w="942" w:type="pct"/>
            <w:tcBorders>
              <w:top w:val="single" w:sz="4" w:space="0" w:color="000000"/>
              <w:left w:val="single" w:sz="4" w:space="0" w:color="000000"/>
              <w:bottom w:val="single" w:sz="4" w:space="0" w:color="000000"/>
              <w:right w:val="single" w:sz="4" w:space="0" w:color="000000"/>
            </w:tcBorders>
            <w:noWrap/>
            <w:vAlign w:val="center"/>
          </w:tcPr>
          <w:p w14:paraId="52CEA21D"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2</w:t>
            </w:r>
          </w:p>
        </w:tc>
        <w:tc>
          <w:tcPr>
            <w:tcW w:w="1817" w:type="pct"/>
            <w:tcBorders>
              <w:top w:val="single" w:sz="4" w:space="0" w:color="000000"/>
              <w:left w:val="single" w:sz="4" w:space="0" w:color="000000"/>
              <w:bottom w:val="single" w:sz="4" w:space="0" w:color="000000"/>
              <w:right w:val="single" w:sz="4" w:space="0" w:color="000000"/>
            </w:tcBorders>
            <w:noWrap/>
            <w:vAlign w:val="center"/>
          </w:tcPr>
          <w:p w14:paraId="5C2E12E4" w14:textId="77777777" w:rsidR="00E05407" w:rsidRDefault="00E05407" w:rsidP="00C62EC7">
            <w:pPr>
              <w:widowControl/>
              <w:spacing w:after="0" w:line="360" w:lineRule="atLeas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配套现场通风柜</w:t>
            </w:r>
          </w:p>
        </w:tc>
      </w:tr>
    </w:tbl>
    <w:p w14:paraId="61F0E3DA" w14:textId="77777777" w:rsidR="00054DF6" w:rsidRPr="00F765DB" w:rsidRDefault="00054DF6">
      <w:pPr>
        <w:rPr>
          <w:rFonts w:ascii="仿宋_GB2312" w:eastAsia="仿宋_GB2312" w:hint="eastAsia"/>
          <w:sz w:val="28"/>
          <w:szCs w:val="32"/>
        </w:rPr>
      </w:pPr>
    </w:p>
    <w:p w14:paraId="533BF41E" w14:textId="77777777" w:rsidR="00F765DB" w:rsidRPr="00F765DB" w:rsidRDefault="00F765DB" w:rsidP="00F765DB">
      <w:pPr>
        <w:rPr>
          <w:rFonts w:ascii="仿宋_GB2312" w:eastAsia="仿宋_GB2312" w:hint="eastAsia"/>
          <w:sz w:val="28"/>
          <w:szCs w:val="32"/>
        </w:rPr>
      </w:pPr>
      <w:r w:rsidRPr="00F765DB">
        <w:rPr>
          <w:rFonts w:ascii="仿宋_GB2312" w:eastAsia="仿宋_GB2312" w:hint="eastAsia"/>
          <w:sz w:val="28"/>
          <w:szCs w:val="32"/>
        </w:rPr>
        <w:t>七、安全责任</w:t>
      </w:r>
    </w:p>
    <w:p w14:paraId="3E10FEFC" w14:textId="77777777" w:rsidR="00F765DB" w:rsidRPr="00F765DB" w:rsidRDefault="00F765DB" w:rsidP="00F765DB">
      <w:pPr>
        <w:rPr>
          <w:rFonts w:ascii="仿宋_GB2312" w:eastAsia="仿宋_GB2312" w:hint="eastAsia"/>
          <w:sz w:val="28"/>
          <w:szCs w:val="32"/>
        </w:rPr>
      </w:pPr>
      <w:r w:rsidRPr="00F765DB">
        <w:rPr>
          <w:rFonts w:ascii="仿宋_GB2312" w:eastAsia="仿宋_GB2312" w:hint="eastAsia"/>
          <w:sz w:val="28"/>
          <w:szCs w:val="32"/>
        </w:rPr>
        <w:t>1、供应商（以下简称“乙方”）运</w:t>
      </w:r>
      <w:proofErr w:type="gramStart"/>
      <w:r w:rsidRPr="00F765DB">
        <w:rPr>
          <w:rFonts w:ascii="仿宋_GB2312" w:eastAsia="仿宋_GB2312" w:hint="eastAsia"/>
          <w:sz w:val="28"/>
          <w:szCs w:val="32"/>
        </w:rPr>
        <w:t>维人员</w:t>
      </w:r>
      <w:proofErr w:type="gramEnd"/>
      <w:r w:rsidRPr="00F765DB">
        <w:rPr>
          <w:rFonts w:ascii="仿宋_GB2312" w:eastAsia="仿宋_GB2312" w:hint="eastAsia"/>
          <w:sz w:val="28"/>
          <w:szCs w:val="32"/>
        </w:rPr>
        <w:t>或其相关人员必须严格执行法规要求并遵守甲方各项规章制度，履行安全生产协议，确保乙方工作人员在甲方工作期间的安全，若因乙方工作疏忽或失责等原因造成甲方/乙方人身或安全事故，由乙方承担全部责任，包括但不限于民事赔偿责任、行政责任。</w:t>
      </w:r>
    </w:p>
    <w:p w14:paraId="2D12EC74" w14:textId="77777777" w:rsidR="00F765DB" w:rsidRPr="00F765DB" w:rsidRDefault="00F765DB" w:rsidP="00F765DB">
      <w:pPr>
        <w:rPr>
          <w:rFonts w:ascii="仿宋_GB2312" w:eastAsia="仿宋_GB2312" w:hint="eastAsia"/>
          <w:sz w:val="28"/>
          <w:szCs w:val="32"/>
        </w:rPr>
      </w:pPr>
      <w:r w:rsidRPr="00F765DB">
        <w:rPr>
          <w:rFonts w:ascii="仿宋_GB2312" w:eastAsia="仿宋_GB2312" w:hint="eastAsia"/>
          <w:sz w:val="28"/>
          <w:szCs w:val="32"/>
        </w:rPr>
        <w:t>2、乙方必须保证与运</w:t>
      </w:r>
      <w:proofErr w:type="gramStart"/>
      <w:r w:rsidRPr="00F765DB">
        <w:rPr>
          <w:rFonts w:ascii="仿宋_GB2312" w:eastAsia="仿宋_GB2312" w:hint="eastAsia"/>
          <w:sz w:val="28"/>
          <w:szCs w:val="32"/>
        </w:rPr>
        <w:t>维人员</w:t>
      </w:r>
      <w:proofErr w:type="gramEnd"/>
      <w:r w:rsidRPr="00F765DB">
        <w:rPr>
          <w:rFonts w:ascii="仿宋_GB2312" w:eastAsia="仿宋_GB2312" w:hint="eastAsia"/>
          <w:sz w:val="28"/>
          <w:szCs w:val="32"/>
        </w:rPr>
        <w:t>有符合国家法规的劳动关系，乙方运</w:t>
      </w:r>
      <w:proofErr w:type="gramStart"/>
      <w:r w:rsidRPr="00F765DB">
        <w:rPr>
          <w:rFonts w:ascii="仿宋_GB2312" w:eastAsia="仿宋_GB2312" w:hint="eastAsia"/>
          <w:sz w:val="28"/>
          <w:szCs w:val="32"/>
        </w:rPr>
        <w:t>维人员</w:t>
      </w:r>
      <w:proofErr w:type="gramEnd"/>
      <w:r w:rsidRPr="00F765DB">
        <w:rPr>
          <w:rFonts w:ascii="仿宋_GB2312" w:eastAsia="仿宋_GB2312" w:hint="eastAsia"/>
          <w:sz w:val="28"/>
          <w:szCs w:val="32"/>
        </w:rPr>
        <w:t>发生的一切劳动合同纠纷与甲方无关；</w:t>
      </w:r>
    </w:p>
    <w:p w14:paraId="4A05EEFD" w14:textId="77777777" w:rsidR="00F765DB" w:rsidRPr="00F765DB" w:rsidRDefault="00F765DB" w:rsidP="00F765DB">
      <w:pPr>
        <w:rPr>
          <w:rFonts w:ascii="仿宋_GB2312" w:eastAsia="仿宋_GB2312" w:hint="eastAsia"/>
          <w:sz w:val="28"/>
          <w:szCs w:val="32"/>
        </w:rPr>
      </w:pPr>
      <w:r w:rsidRPr="00F765DB">
        <w:rPr>
          <w:rFonts w:ascii="仿宋_GB2312" w:eastAsia="仿宋_GB2312" w:hint="eastAsia"/>
          <w:sz w:val="28"/>
          <w:szCs w:val="32"/>
        </w:rPr>
        <w:t>3、乙方在运</w:t>
      </w:r>
      <w:proofErr w:type="gramStart"/>
      <w:r w:rsidRPr="00F765DB">
        <w:rPr>
          <w:rFonts w:ascii="仿宋_GB2312" w:eastAsia="仿宋_GB2312" w:hint="eastAsia"/>
          <w:sz w:val="28"/>
          <w:szCs w:val="32"/>
        </w:rPr>
        <w:t>维过程</w:t>
      </w:r>
      <w:proofErr w:type="gramEnd"/>
      <w:r w:rsidRPr="00F765DB">
        <w:rPr>
          <w:rFonts w:ascii="仿宋_GB2312" w:eastAsia="仿宋_GB2312" w:hint="eastAsia"/>
          <w:sz w:val="28"/>
          <w:szCs w:val="32"/>
        </w:rPr>
        <w:t>中如发现隐患应立即报告甲方，遇有重大事故隐患（有可能引起安全和设备问题）应书面报告甲方，以便采取紧急</w:t>
      </w:r>
      <w:r w:rsidRPr="00F765DB">
        <w:rPr>
          <w:rFonts w:ascii="仿宋_GB2312" w:eastAsia="仿宋_GB2312" w:hint="eastAsia"/>
          <w:sz w:val="28"/>
          <w:szCs w:val="32"/>
        </w:rPr>
        <w:lastRenderedPageBreak/>
        <w:t>处理，同时配合甲方采取应急措施保证设备设施正常运行。</w:t>
      </w:r>
    </w:p>
    <w:p w14:paraId="60AE395F" w14:textId="77777777" w:rsidR="00F765DB" w:rsidRPr="00F765DB" w:rsidRDefault="00F765DB" w:rsidP="00F765DB">
      <w:pPr>
        <w:rPr>
          <w:rFonts w:ascii="仿宋_GB2312" w:eastAsia="仿宋_GB2312" w:hint="eastAsia"/>
          <w:sz w:val="28"/>
          <w:szCs w:val="32"/>
        </w:rPr>
      </w:pPr>
      <w:r w:rsidRPr="00F765DB">
        <w:rPr>
          <w:rFonts w:ascii="仿宋_GB2312" w:eastAsia="仿宋_GB2312" w:hint="eastAsia"/>
          <w:sz w:val="28"/>
          <w:szCs w:val="32"/>
        </w:rPr>
        <w:t>4、乙方应当按照设备有关安全技术规范以及安装使用维护说明书的规定，并且根据所保养设备使用的特点，制订合理的维保计划与方案，建立维保记录台账，并提交研究所备份。乙方实施作业服务时，不得影响研究所的正常工作。</w:t>
      </w:r>
    </w:p>
    <w:p w14:paraId="16DBED12" w14:textId="77777777" w:rsidR="00F765DB" w:rsidRPr="00F765DB" w:rsidRDefault="00F765DB" w:rsidP="00F765DB">
      <w:pPr>
        <w:rPr>
          <w:rFonts w:ascii="仿宋_GB2312" w:eastAsia="仿宋_GB2312" w:hint="eastAsia"/>
          <w:sz w:val="28"/>
          <w:szCs w:val="32"/>
        </w:rPr>
      </w:pPr>
      <w:r w:rsidRPr="00F765DB">
        <w:rPr>
          <w:rFonts w:ascii="仿宋_GB2312" w:eastAsia="仿宋_GB2312" w:hint="eastAsia"/>
          <w:sz w:val="28"/>
          <w:szCs w:val="32"/>
        </w:rPr>
        <w:t>5、乙方应当对相应服务作业人员进行安全教育和培训，保证服务作业人员具备必要的安全知识。服务作业人员应具有相应作业资质，服务作业过程中，服务作业人员应当严格执行作业的操作规程和有关的安全规章制度，保证作业安全。</w:t>
      </w:r>
    </w:p>
    <w:p w14:paraId="0E22932D" w14:textId="77777777" w:rsidR="00F765DB" w:rsidRPr="00F765DB" w:rsidRDefault="00F765DB" w:rsidP="00F765DB">
      <w:pPr>
        <w:rPr>
          <w:rFonts w:ascii="仿宋_GB2312" w:eastAsia="仿宋_GB2312" w:hint="eastAsia"/>
          <w:sz w:val="28"/>
          <w:szCs w:val="32"/>
        </w:rPr>
      </w:pPr>
      <w:r w:rsidRPr="00F765DB">
        <w:rPr>
          <w:rFonts w:ascii="仿宋_GB2312" w:eastAsia="仿宋_GB2312" w:hint="eastAsia"/>
          <w:sz w:val="28"/>
          <w:szCs w:val="32"/>
        </w:rPr>
        <w:t>6、乙方应制定维保应急措施和紧急预案，同时协助研究所制定相应的设备安全管理制度和应急预案等。</w:t>
      </w:r>
    </w:p>
    <w:p w14:paraId="5F74CB56" w14:textId="77777777" w:rsidR="00F765DB" w:rsidRPr="00F765DB" w:rsidRDefault="00F765DB" w:rsidP="00F765DB">
      <w:pPr>
        <w:rPr>
          <w:rFonts w:ascii="仿宋_GB2312" w:eastAsia="仿宋_GB2312" w:hint="eastAsia"/>
          <w:sz w:val="28"/>
          <w:szCs w:val="32"/>
        </w:rPr>
      </w:pPr>
      <w:r w:rsidRPr="00F765DB">
        <w:rPr>
          <w:rFonts w:ascii="仿宋_GB2312" w:eastAsia="仿宋_GB2312" w:hint="eastAsia"/>
          <w:sz w:val="28"/>
          <w:szCs w:val="32"/>
        </w:rPr>
        <w:t>7、乙方须自行配备维护保养工作所需要的设备、工具、劳保用品以及做好维护保养现场相关安全警示标志的设置等安全工作。</w:t>
      </w:r>
    </w:p>
    <w:p w14:paraId="1EA97F9B" w14:textId="77777777" w:rsidR="00F765DB" w:rsidRPr="00F765DB" w:rsidRDefault="00F765DB" w:rsidP="00F765DB">
      <w:pPr>
        <w:rPr>
          <w:rFonts w:ascii="仿宋_GB2312" w:eastAsia="仿宋_GB2312" w:hint="eastAsia"/>
          <w:sz w:val="28"/>
          <w:szCs w:val="32"/>
        </w:rPr>
      </w:pPr>
      <w:r w:rsidRPr="00F765DB">
        <w:rPr>
          <w:rFonts w:ascii="仿宋_GB2312" w:eastAsia="仿宋_GB2312" w:hint="eastAsia"/>
          <w:sz w:val="28"/>
          <w:szCs w:val="32"/>
        </w:rPr>
        <w:t>8、乙方负责作业现场环境卫生工作。清洗清理维护工作完成后，应对设施周边场地进行清理，地面不得出现油渍、污物等。作业产生的垃圾、残渣等须运送至研究所指定地点，运送过程中不得抛洒滴漏，不得私自处理等。</w:t>
      </w:r>
    </w:p>
    <w:p w14:paraId="67911D38" w14:textId="77777777" w:rsidR="00F765DB" w:rsidRPr="00F765DB" w:rsidRDefault="00F765DB" w:rsidP="00F765DB">
      <w:pPr>
        <w:rPr>
          <w:rFonts w:ascii="仿宋_GB2312" w:eastAsia="仿宋_GB2312" w:hint="eastAsia"/>
          <w:sz w:val="28"/>
          <w:szCs w:val="32"/>
        </w:rPr>
      </w:pPr>
      <w:r w:rsidRPr="00F765DB">
        <w:rPr>
          <w:rFonts w:ascii="仿宋_GB2312" w:eastAsia="仿宋_GB2312" w:hint="eastAsia"/>
          <w:sz w:val="28"/>
          <w:szCs w:val="32"/>
        </w:rPr>
        <w:t>9、因供应商工作疏忽或失责等原因影响到研究所的正常工作，要承担相关的责任；造成政府行政部门处罚的，处罚费用及责任由乙方承担，并负责整改直至达标。</w:t>
      </w:r>
    </w:p>
    <w:p w14:paraId="451AEB39" w14:textId="77777777" w:rsidR="00F765DB" w:rsidRPr="00F765DB" w:rsidRDefault="00F765DB" w:rsidP="00F765DB">
      <w:pPr>
        <w:rPr>
          <w:rFonts w:ascii="仿宋_GB2312" w:eastAsia="仿宋_GB2312" w:hint="eastAsia"/>
          <w:sz w:val="28"/>
          <w:szCs w:val="32"/>
        </w:rPr>
      </w:pPr>
      <w:r w:rsidRPr="00F765DB">
        <w:rPr>
          <w:rFonts w:ascii="仿宋_GB2312" w:eastAsia="仿宋_GB2312" w:hint="eastAsia"/>
          <w:sz w:val="28"/>
          <w:szCs w:val="32"/>
        </w:rPr>
        <w:lastRenderedPageBreak/>
        <w:t>10、供应商负责协助研究所做好安全、职业健康、环保等有关政府部门的各项检查及技术解答工作，落实安全、环保等部门管理要求。</w:t>
      </w:r>
    </w:p>
    <w:p w14:paraId="44FA8AEC" w14:textId="77777777" w:rsidR="00F765DB" w:rsidRPr="00F765DB" w:rsidRDefault="00F765DB">
      <w:pPr>
        <w:rPr>
          <w:rFonts w:hint="eastAsia"/>
        </w:rPr>
      </w:pPr>
    </w:p>
    <w:sectPr w:rsidR="00F765DB" w:rsidRPr="00F765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2000000000000"/>
    <w:charset w:val="86"/>
    <w:family w:val="script"/>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E01E2"/>
    <w:multiLevelType w:val="hybridMultilevel"/>
    <w:tmpl w:val="1BD05A1A"/>
    <w:lvl w:ilvl="0" w:tplc="2BE696A8">
      <w:start w:val="7"/>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9526735"/>
    <w:multiLevelType w:val="hybridMultilevel"/>
    <w:tmpl w:val="AD960372"/>
    <w:lvl w:ilvl="0" w:tplc="7EFC2812">
      <w:start w:val="6"/>
      <w:numFmt w:val="japaneseCounting"/>
      <w:lvlText w:val="%1、"/>
      <w:lvlJc w:val="left"/>
      <w:pPr>
        <w:ind w:left="1287" w:hanging="720"/>
      </w:pPr>
      <w:rPr>
        <w:rFonts w:hint="default"/>
      </w:rPr>
    </w:lvl>
    <w:lvl w:ilvl="1" w:tplc="04090019" w:tentative="1">
      <w:start w:val="1"/>
      <w:numFmt w:val="lowerLetter"/>
      <w:lvlText w:val="%2)"/>
      <w:lvlJc w:val="left"/>
      <w:pPr>
        <w:ind w:left="1447" w:hanging="440"/>
      </w:pPr>
    </w:lvl>
    <w:lvl w:ilvl="2" w:tplc="0409001B" w:tentative="1">
      <w:start w:val="1"/>
      <w:numFmt w:val="lowerRoman"/>
      <w:lvlText w:val="%3."/>
      <w:lvlJc w:val="right"/>
      <w:pPr>
        <w:ind w:left="1887" w:hanging="440"/>
      </w:pPr>
    </w:lvl>
    <w:lvl w:ilvl="3" w:tplc="0409000F" w:tentative="1">
      <w:start w:val="1"/>
      <w:numFmt w:val="decimal"/>
      <w:lvlText w:val="%4."/>
      <w:lvlJc w:val="left"/>
      <w:pPr>
        <w:ind w:left="2327" w:hanging="440"/>
      </w:pPr>
    </w:lvl>
    <w:lvl w:ilvl="4" w:tplc="04090019" w:tentative="1">
      <w:start w:val="1"/>
      <w:numFmt w:val="lowerLetter"/>
      <w:lvlText w:val="%5)"/>
      <w:lvlJc w:val="left"/>
      <w:pPr>
        <w:ind w:left="2767" w:hanging="440"/>
      </w:pPr>
    </w:lvl>
    <w:lvl w:ilvl="5" w:tplc="0409001B" w:tentative="1">
      <w:start w:val="1"/>
      <w:numFmt w:val="lowerRoman"/>
      <w:lvlText w:val="%6."/>
      <w:lvlJc w:val="right"/>
      <w:pPr>
        <w:ind w:left="3207" w:hanging="440"/>
      </w:pPr>
    </w:lvl>
    <w:lvl w:ilvl="6" w:tplc="0409000F" w:tentative="1">
      <w:start w:val="1"/>
      <w:numFmt w:val="decimal"/>
      <w:lvlText w:val="%7."/>
      <w:lvlJc w:val="left"/>
      <w:pPr>
        <w:ind w:left="3647" w:hanging="440"/>
      </w:pPr>
    </w:lvl>
    <w:lvl w:ilvl="7" w:tplc="04090019" w:tentative="1">
      <w:start w:val="1"/>
      <w:numFmt w:val="lowerLetter"/>
      <w:lvlText w:val="%8)"/>
      <w:lvlJc w:val="left"/>
      <w:pPr>
        <w:ind w:left="4087" w:hanging="440"/>
      </w:pPr>
    </w:lvl>
    <w:lvl w:ilvl="8" w:tplc="0409001B" w:tentative="1">
      <w:start w:val="1"/>
      <w:numFmt w:val="lowerRoman"/>
      <w:lvlText w:val="%9."/>
      <w:lvlJc w:val="right"/>
      <w:pPr>
        <w:ind w:left="4527" w:hanging="440"/>
      </w:pPr>
    </w:lvl>
  </w:abstractNum>
  <w:abstractNum w:abstractNumId="2" w15:restartNumberingAfterBreak="0">
    <w:nsid w:val="38C3CE39"/>
    <w:multiLevelType w:val="singleLevel"/>
    <w:tmpl w:val="38C3CE39"/>
    <w:lvl w:ilvl="0">
      <w:start w:val="8"/>
      <w:numFmt w:val="decimal"/>
      <w:suff w:val="nothing"/>
      <w:lvlText w:val="（%1）"/>
      <w:lvlJc w:val="left"/>
    </w:lvl>
  </w:abstractNum>
  <w:num w:numId="1" w16cid:durableId="1782798290">
    <w:abstractNumId w:val="2"/>
  </w:num>
  <w:num w:numId="2" w16cid:durableId="1435174366">
    <w:abstractNumId w:val="1"/>
  </w:num>
  <w:num w:numId="3" w16cid:durableId="1778989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664"/>
    <w:rsid w:val="00054DF6"/>
    <w:rsid w:val="001E300D"/>
    <w:rsid w:val="002E18D7"/>
    <w:rsid w:val="00397131"/>
    <w:rsid w:val="004F1AB0"/>
    <w:rsid w:val="006E40D6"/>
    <w:rsid w:val="008A7FAC"/>
    <w:rsid w:val="009A0FD4"/>
    <w:rsid w:val="009F1F9D"/>
    <w:rsid w:val="00B31664"/>
    <w:rsid w:val="00B64575"/>
    <w:rsid w:val="00CF7F30"/>
    <w:rsid w:val="00E05407"/>
    <w:rsid w:val="00EE5919"/>
    <w:rsid w:val="00F1771C"/>
    <w:rsid w:val="00F76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B6B45"/>
  <w15:chartTrackingRefBased/>
  <w15:docId w15:val="{AFF6E62E-8A48-404D-B309-B3B1C3D1C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4DF6"/>
    <w:pPr>
      <w:widowControl w:val="0"/>
    </w:pPr>
  </w:style>
  <w:style w:type="paragraph" w:styleId="1">
    <w:name w:val="heading 1"/>
    <w:basedOn w:val="a"/>
    <w:next w:val="a"/>
    <w:link w:val="10"/>
    <w:uiPriority w:val="9"/>
    <w:qFormat/>
    <w:rsid w:val="00B3166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3166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3166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3166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31664"/>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B31664"/>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316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16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16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166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3166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3166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31664"/>
    <w:rPr>
      <w:rFonts w:cstheme="majorBidi"/>
      <w:color w:val="0F4761" w:themeColor="accent1" w:themeShade="BF"/>
      <w:sz w:val="28"/>
      <w:szCs w:val="28"/>
    </w:rPr>
  </w:style>
  <w:style w:type="character" w:customStyle="1" w:styleId="50">
    <w:name w:val="标题 5 字符"/>
    <w:basedOn w:val="a0"/>
    <w:link w:val="5"/>
    <w:uiPriority w:val="9"/>
    <w:semiHidden/>
    <w:rsid w:val="00B31664"/>
    <w:rPr>
      <w:rFonts w:cstheme="majorBidi"/>
      <w:color w:val="0F4761" w:themeColor="accent1" w:themeShade="BF"/>
      <w:sz w:val="24"/>
    </w:rPr>
  </w:style>
  <w:style w:type="character" w:customStyle="1" w:styleId="60">
    <w:name w:val="标题 6 字符"/>
    <w:basedOn w:val="a0"/>
    <w:link w:val="6"/>
    <w:uiPriority w:val="9"/>
    <w:semiHidden/>
    <w:rsid w:val="00B31664"/>
    <w:rPr>
      <w:rFonts w:cstheme="majorBidi"/>
      <w:b/>
      <w:bCs/>
      <w:color w:val="0F4761" w:themeColor="accent1" w:themeShade="BF"/>
    </w:rPr>
  </w:style>
  <w:style w:type="character" w:customStyle="1" w:styleId="70">
    <w:name w:val="标题 7 字符"/>
    <w:basedOn w:val="a0"/>
    <w:link w:val="7"/>
    <w:uiPriority w:val="9"/>
    <w:semiHidden/>
    <w:rsid w:val="00B31664"/>
    <w:rPr>
      <w:rFonts w:cstheme="majorBidi"/>
      <w:b/>
      <w:bCs/>
      <w:color w:val="595959" w:themeColor="text1" w:themeTint="A6"/>
    </w:rPr>
  </w:style>
  <w:style w:type="character" w:customStyle="1" w:styleId="80">
    <w:name w:val="标题 8 字符"/>
    <w:basedOn w:val="a0"/>
    <w:link w:val="8"/>
    <w:uiPriority w:val="9"/>
    <w:semiHidden/>
    <w:rsid w:val="00B31664"/>
    <w:rPr>
      <w:rFonts w:cstheme="majorBidi"/>
      <w:color w:val="595959" w:themeColor="text1" w:themeTint="A6"/>
    </w:rPr>
  </w:style>
  <w:style w:type="character" w:customStyle="1" w:styleId="90">
    <w:name w:val="标题 9 字符"/>
    <w:basedOn w:val="a0"/>
    <w:link w:val="9"/>
    <w:uiPriority w:val="9"/>
    <w:semiHidden/>
    <w:rsid w:val="00B31664"/>
    <w:rPr>
      <w:rFonts w:eastAsiaTheme="majorEastAsia" w:cstheme="majorBidi"/>
      <w:color w:val="595959" w:themeColor="text1" w:themeTint="A6"/>
    </w:rPr>
  </w:style>
  <w:style w:type="paragraph" w:styleId="a3">
    <w:name w:val="Title"/>
    <w:basedOn w:val="a"/>
    <w:next w:val="a"/>
    <w:link w:val="a4"/>
    <w:uiPriority w:val="10"/>
    <w:qFormat/>
    <w:rsid w:val="00B316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16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16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16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1664"/>
    <w:pPr>
      <w:spacing w:before="160"/>
      <w:jc w:val="center"/>
    </w:pPr>
    <w:rPr>
      <w:i/>
      <w:iCs/>
      <w:color w:val="404040" w:themeColor="text1" w:themeTint="BF"/>
    </w:rPr>
  </w:style>
  <w:style w:type="character" w:customStyle="1" w:styleId="a8">
    <w:name w:val="引用 字符"/>
    <w:basedOn w:val="a0"/>
    <w:link w:val="a7"/>
    <w:uiPriority w:val="29"/>
    <w:rsid w:val="00B31664"/>
    <w:rPr>
      <w:i/>
      <w:iCs/>
      <w:color w:val="404040" w:themeColor="text1" w:themeTint="BF"/>
    </w:rPr>
  </w:style>
  <w:style w:type="paragraph" w:styleId="a9">
    <w:name w:val="List Paragraph"/>
    <w:basedOn w:val="a"/>
    <w:uiPriority w:val="34"/>
    <w:qFormat/>
    <w:rsid w:val="00B31664"/>
    <w:pPr>
      <w:ind w:left="720"/>
      <w:contextualSpacing/>
    </w:pPr>
  </w:style>
  <w:style w:type="character" w:styleId="aa">
    <w:name w:val="Intense Emphasis"/>
    <w:basedOn w:val="a0"/>
    <w:uiPriority w:val="21"/>
    <w:qFormat/>
    <w:rsid w:val="00B31664"/>
    <w:rPr>
      <w:i/>
      <w:iCs/>
      <w:color w:val="0F4761" w:themeColor="accent1" w:themeShade="BF"/>
    </w:rPr>
  </w:style>
  <w:style w:type="paragraph" w:styleId="ab">
    <w:name w:val="Intense Quote"/>
    <w:basedOn w:val="a"/>
    <w:next w:val="a"/>
    <w:link w:val="ac"/>
    <w:uiPriority w:val="30"/>
    <w:qFormat/>
    <w:rsid w:val="00B316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31664"/>
    <w:rPr>
      <w:i/>
      <w:iCs/>
      <w:color w:val="0F4761" w:themeColor="accent1" w:themeShade="BF"/>
    </w:rPr>
  </w:style>
  <w:style w:type="character" w:styleId="ad">
    <w:name w:val="Intense Reference"/>
    <w:basedOn w:val="a0"/>
    <w:uiPriority w:val="32"/>
    <w:qFormat/>
    <w:rsid w:val="00B31664"/>
    <w:rPr>
      <w:b/>
      <w:bCs/>
      <w:smallCaps/>
      <w:color w:val="0F4761" w:themeColor="accent1" w:themeShade="BF"/>
      <w:spacing w:val="5"/>
    </w:rPr>
  </w:style>
  <w:style w:type="table" w:styleId="ae">
    <w:name w:val="Table Grid"/>
    <w:basedOn w:val="a1"/>
    <w:uiPriority w:val="59"/>
    <w:rsid w:val="00054DF6"/>
    <w:pPr>
      <w:spacing w:after="0" w:line="240" w:lineRule="auto"/>
    </w:pPr>
    <w:rPr>
      <w:rFonts w:ascii="Times New Roman" w:eastAsia="宋体"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首行缩进"/>
    <w:basedOn w:val="a"/>
    <w:uiPriority w:val="99"/>
    <w:qFormat/>
    <w:rsid w:val="00054DF6"/>
    <w:pPr>
      <w:widowControl/>
      <w:spacing w:after="0" w:line="240" w:lineRule="auto"/>
      <w:ind w:firstLineChars="200" w:firstLine="480"/>
    </w:pPr>
    <w:rPr>
      <w:rFonts w:ascii="Times New Roman" w:eastAsia="宋体" w:hAnsi="Times New Roman" w:cs="Times New Roman"/>
      <w:kern w:val="0"/>
      <w:sz w:val="20"/>
      <w:szCs w:val="20"/>
      <w:lang w:val="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2471</Words>
  <Characters>2546</Characters>
  <Application>Microsoft Office Word</Application>
  <DocSecurity>0</DocSecurity>
  <Lines>282</Lines>
  <Paragraphs>385</Paragraphs>
  <ScaleCrop>false</ScaleCrop>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 沈</dc:creator>
  <cp:keywords/>
  <dc:description/>
  <cp:lastModifiedBy>健 沈</cp:lastModifiedBy>
  <cp:revision>10</cp:revision>
  <dcterms:created xsi:type="dcterms:W3CDTF">2026-03-31T01:21:00Z</dcterms:created>
  <dcterms:modified xsi:type="dcterms:W3CDTF">2026-04-13T07:58:00Z</dcterms:modified>
</cp:coreProperties>
</file>